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2"/>
        <w:ind w:right="122" w:firstLine="1439"/>
        <w:jc w:val="both"/>
      </w:pPr>
      <w:r>
        <w:rPr/>
        <w:t>На основу члана члана 6. став 3. Закона о ученичком и студентском стандарду („Службени гласник РС“, број 18/10 и 55/13) и члана 20. став 1. Правилника о смештају и исхрани ученика и студената („Службени гласник РС“, бр. 36/10 и 55/12) и Решења број:  451-02-1316/2016-05 од 22.04.2016.године,</w:t>
      </w:r>
    </w:p>
    <w:p>
      <w:pPr>
        <w:pStyle w:val="BodyText"/>
        <w:ind w:left="1540" w:right="113"/>
      </w:pPr>
      <w:r>
        <w:rPr/>
        <w:t>Mинистарство просвете,  науке и технолошког развоја расписује</w:t>
      </w:r>
    </w:p>
    <w:p>
      <w:pPr>
        <w:pStyle w:val="BodyText"/>
        <w:ind w:left="0"/>
      </w:pPr>
    </w:p>
    <w:p>
      <w:pPr>
        <w:pStyle w:val="BodyText"/>
        <w:spacing w:before="4"/>
        <w:ind w:left="0"/>
      </w:pPr>
    </w:p>
    <w:p>
      <w:pPr>
        <w:pStyle w:val="Heading1"/>
        <w:ind w:left="215" w:right="233"/>
        <w:jc w:val="center"/>
      </w:pPr>
      <w:r>
        <w:rPr/>
        <w:t>К О Н К У Р С</w:t>
      </w:r>
    </w:p>
    <w:p>
      <w:pPr>
        <w:spacing w:before="2"/>
        <w:ind w:left="215" w:right="237" w:firstLine="0"/>
        <w:jc w:val="center"/>
        <w:rPr>
          <w:b/>
          <w:sz w:val="22"/>
        </w:rPr>
      </w:pPr>
      <w:r>
        <w:rPr>
          <w:b/>
          <w:sz w:val="22"/>
        </w:rPr>
        <w:t>ЗА ПРИЈЕМ СТУДЕНАТА ВИСОКОШКОЛСКИХ УСТАНОВА У РЕПУБЛИЦИ СРБИЈИ У УСТАНОВЕ ЗА СМЕШТАЈ И ИСХРАНУ СТУДЕНАТА</w:t>
      </w:r>
    </w:p>
    <w:p>
      <w:pPr>
        <w:pStyle w:val="Heading1"/>
        <w:spacing w:line="276" w:lineRule="exact" w:before="0"/>
        <w:ind w:left="215" w:right="230"/>
        <w:jc w:val="center"/>
      </w:pPr>
      <w:r>
        <w:rPr/>
        <w:t>ЗА ШКОЛСКУ 2016/2017. ГОДИНУ</w:t>
      </w:r>
    </w:p>
    <w:p>
      <w:pPr>
        <w:pStyle w:val="BodyText"/>
        <w:ind w:left="0"/>
        <w:rPr>
          <w:b/>
        </w:rPr>
      </w:pPr>
    </w:p>
    <w:p>
      <w:pPr>
        <w:pStyle w:val="ListParagraph"/>
        <w:numPr>
          <w:ilvl w:val="0"/>
          <w:numId w:val="1"/>
        </w:numPr>
        <w:tabs>
          <w:tab w:pos="1781" w:val="left" w:leader="none"/>
        </w:tabs>
        <w:spacing w:line="240" w:lineRule="auto" w:before="0" w:after="0"/>
        <w:ind w:left="100" w:right="0" w:firstLine="1440"/>
        <w:jc w:val="left"/>
        <w:rPr>
          <w:b/>
          <w:sz w:val="24"/>
        </w:rPr>
      </w:pPr>
      <w:r>
        <w:rPr>
          <w:b/>
          <w:sz w:val="24"/>
        </w:rPr>
        <w:t>УСЛОВИ</w:t>
      </w:r>
      <w:r>
        <w:rPr>
          <w:b/>
          <w:spacing w:val="-5"/>
          <w:sz w:val="24"/>
        </w:rPr>
        <w:t> </w:t>
      </w:r>
      <w:r>
        <w:rPr>
          <w:b/>
          <w:sz w:val="24"/>
        </w:rPr>
        <w:t>ПРИЈЕМА</w:t>
      </w:r>
    </w:p>
    <w:p>
      <w:pPr>
        <w:pStyle w:val="BodyText"/>
        <w:spacing w:before="7"/>
        <w:ind w:left="0"/>
        <w:rPr>
          <w:b/>
          <w:sz w:val="23"/>
        </w:rPr>
      </w:pPr>
    </w:p>
    <w:p>
      <w:pPr>
        <w:pStyle w:val="BodyText"/>
        <w:ind w:right="111" w:firstLine="1439"/>
        <w:jc w:val="both"/>
      </w:pPr>
      <w:r>
        <w:rPr/>
        <w:t>Право на смештај у у установи за смештај студената у Републици Србији (у даљем тексту: установа), имају студенти високошколских установа чији је оснивач Република Србија, аутономна покрајина или јединица локалне самоуправе, који су уписани први пут у текућој школској години на студије првог, другог или трећег степена, чије се школовање финансира из буџета Републике Србије, који имају држављанство Републике Србије и чије пребивалиште није у седишту високошколске установе на којој студира.</w:t>
      </w:r>
    </w:p>
    <w:p>
      <w:pPr>
        <w:pStyle w:val="BodyText"/>
        <w:ind w:right="115" w:firstLine="1439"/>
        <w:jc w:val="both"/>
      </w:pPr>
      <w:r>
        <w:rPr/>
        <w:t>Право на смештај у установи могу да остваре и студенти који имају држављанство државе у региону, под условима из става 1. ове тачке, осим услова који се односи на држављанство Републике Србије.</w:t>
      </w:r>
    </w:p>
    <w:p>
      <w:pPr>
        <w:pStyle w:val="BodyText"/>
        <w:ind w:right="113" w:firstLine="1439"/>
      </w:pPr>
      <w:r>
        <w:rPr/>
        <w:t>Студенти из осетљивих друштвених група остварују право на смештај под условима из става 1. ове тачке, и применом блажих критеријума.</w:t>
      </w:r>
    </w:p>
    <w:p>
      <w:pPr>
        <w:pStyle w:val="BodyText"/>
        <w:ind w:left="0"/>
      </w:pPr>
    </w:p>
    <w:p>
      <w:pPr>
        <w:pStyle w:val="BodyText"/>
        <w:ind w:right="113" w:firstLine="1439"/>
      </w:pPr>
      <w:r>
        <w:rPr/>
        <w:t>Право на смештај имају кандидати из ст. 1, 2. и 3. ове тачке конкурса који испуњавају следеће услове:</w:t>
      </w:r>
    </w:p>
    <w:p>
      <w:pPr>
        <w:pStyle w:val="ListParagraph"/>
        <w:numPr>
          <w:ilvl w:val="0"/>
          <w:numId w:val="2"/>
        </w:numPr>
        <w:tabs>
          <w:tab w:pos="1801" w:val="left" w:leader="none"/>
        </w:tabs>
        <w:spacing w:line="240" w:lineRule="auto" w:before="0" w:after="0"/>
        <w:ind w:left="100" w:right="0" w:firstLine="1440"/>
        <w:jc w:val="left"/>
        <w:rPr>
          <w:sz w:val="24"/>
        </w:rPr>
      </w:pPr>
      <w:r>
        <w:rPr>
          <w:sz w:val="24"/>
        </w:rPr>
        <w:t>студенти високошколских установа првог степена</w:t>
      </w:r>
      <w:r>
        <w:rPr>
          <w:spacing w:val="-19"/>
          <w:sz w:val="24"/>
        </w:rPr>
        <w:t> </w:t>
      </w:r>
      <w:r>
        <w:rPr>
          <w:sz w:val="24"/>
        </w:rPr>
        <w:t>студија:</w:t>
      </w:r>
    </w:p>
    <w:p>
      <w:pPr>
        <w:pStyle w:val="ListParagraph"/>
        <w:numPr>
          <w:ilvl w:val="0"/>
          <w:numId w:val="3"/>
        </w:numPr>
        <w:tabs>
          <w:tab w:pos="1740" w:val="left" w:leader="none"/>
        </w:tabs>
        <w:spacing w:line="240" w:lineRule="auto" w:before="0" w:after="0"/>
        <w:ind w:left="1739" w:right="0" w:hanging="139"/>
        <w:jc w:val="left"/>
        <w:rPr>
          <w:sz w:val="24"/>
        </w:rPr>
      </w:pPr>
      <w:r>
        <w:rPr>
          <w:sz w:val="24"/>
        </w:rPr>
        <w:t>основне академске</w:t>
      </w:r>
      <w:r>
        <w:rPr>
          <w:spacing w:val="-8"/>
          <w:sz w:val="24"/>
        </w:rPr>
        <w:t> </w:t>
      </w:r>
      <w:r>
        <w:rPr>
          <w:sz w:val="24"/>
        </w:rPr>
        <w:t>студије,</w:t>
      </w:r>
    </w:p>
    <w:p>
      <w:pPr>
        <w:pStyle w:val="ListParagraph"/>
        <w:numPr>
          <w:ilvl w:val="0"/>
          <w:numId w:val="3"/>
        </w:numPr>
        <w:tabs>
          <w:tab w:pos="1680" w:val="left" w:leader="none"/>
        </w:tabs>
        <w:spacing w:line="240" w:lineRule="auto" w:before="0" w:after="0"/>
        <w:ind w:left="1679" w:right="0" w:hanging="139"/>
        <w:jc w:val="left"/>
        <w:rPr>
          <w:sz w:val="24"/>
        </w:rPr>
      </w:pPr>
      <w:r>
        <w:rPr>
          <w:sz w:val="24"/>
        </w:rPr>
        <w:t>основне струковне</w:t>
      </w:r>
      <w:r>
        <w:rPr>
          <w:spacing w:val="-6"/>
          <w:sz w:val="24"/>
        </w:rPr>
        <w:t> </w:t>
      </w:r>
      <w:r>
        <w:rPr>
          <w:sz w:val="24"/>
        </w:rPr>
        <w:t>студије,</w:t>
      </w:r>
    </w:p>
    <w:p>
      <w:pPr>
        <w:pStyle w:val="ListParagraph"/>
        <w:numPr>
          <w:ilvl w:val="0"/>
          <w:numId w:val="2"/>
        </w:numPr>
        <w:tabs>
          <w:tab w:pos="1800" w:val="left" w:leader="none"/>
        </w:tabs>
        <w:spacing w:line="240" w:lineRule="auto" w:before="0" w:after="0"/>
        <w:ind w:left="1799" w:right="0" w:hanging="259"/>
        <w:jc w:val="left"/>
        <w:rPr>
          <w:sz w:val="24"/>
        </w:rPr>
      </w:pPr>
      <w:r>
        <w:rPr>
          <w:sz w:val="24"/>
        </w:rPr>
        <w:t>студенти високошколских установа другог степена</w:t>
      </w:r>
      <w:r>
        <w:rPr>
          <w:spacing w:val="-16"/>
          <w:sz w:val="24"/>
        </w:rPr>
        <w:t> </w:t>
      </w:r>
      <w:r>
        <w:rPr>
          <w:sz w:val="24"/>
        </w:rPr>
        <w:t>студија:</w:t>
      </w:r>
    </w:p>
    <w:p>
      <w:pPr>
        <w:pStyle w:val="ListParagraph"/>
        <w:numPr>
          <w:ilvl w:val="0"/>
          <w:numId w:val="4"/>
        </w:numPr>
        <w:tabs>
          <w:tab w:pos="1680" w:val="left" w:leader="none"/>
        </w:tabs>
        <w:spacing w:line="240" w:lineRule="auto" w:before="0" w:after="0"/>
        <w:ind w:left="1679" w:right="0" w:hanging="139"/>
        <w:jc w:val="left"/>
        <w:rPr>
          <w:sz w:val="24"/>
        </w:rPr>
      </w:pPr>
      <w:r>
        <w:rPr>
          <w:sz w:val="24"/>
        </w:rPr>
        <w:t>дипломске академске студије –</w:t>
      </w:r>
      <w:r>
        <w:rPr>
          <w:spacing w:val="-8"/>
          <w:sz w:val="24"/>
        </w:rPr>
        <w:t> </w:t>
      </w:r>
      <w:r>
        <w:rPr>
          <w:sz w:val="24"/>
        </w:rPr>
        <w:t>мастер,</w:t>
      </w:r>
    </w:p>
    <w:p>
      <w:pPr>
        <w:pStyle w:val="ListParagraph"/>
        <w:numPr>
          <w:ilvl w:val="0"/>
          <w:numId w:val="4"/>
        </w:numPr>
        <w:tabs>
          <w:tab w:pos="1740" w:val="left" w:leader="none"/>
        </w:tabs>
        <w:spacing w:line="275" w:lineRule="exact" w:before="0" w:after="0"/>
        <w:ind w:left="1739" w:right="0" w:hanging="199"/>
        <w:jc w:val="left"/>
        <w:rPr>
          <w:sz w:val="24"/>
        </w:rPr>
      </w:pPr>
      <w:r>
        <w:rPr>
          <w:sz w:val="24"/>
        </w:rPr>
        <w:t>специјалистичке струковне</w:t>
      </w:r>
      <w:r>
        <w:rPr>
          <w:spacing w:val="-12"/>
          <w:sz w:val="24"/>
        </w:rPr>
        <w:t> </w:t>
      </w:r>
      <w:r>
        <w:rPr>
          <w:sz w:val="24"/>
        </w:rPr>
        <w:t>студије,</w:t>
      </w:r>
    </w:p>
    <w:p>
      <w:pPr>
        <w:pStyle w:val="ListParagraph"/>
        <w:numPr>
          <w:ilvl w:val="0"/>
          <w:numId w:val="4"/>
        </w:numPr>
        <w:tabs>
          <w:tab w:pos="1740" w:val="left" w:leader="none"/>
        </w:tabs>
        <w:spacing w:line="275" w:lineRule="exact" w:before="0" w:after="0"/>
        <w:ind w:left="1739" w:right="0" w:hanging="199"/>
        <w:jc w:val="left"/>
        <w:rPr>
          <w:sz w:val="24"/>
        </w:rPr>
      </w:pPr>
      <w:r>
        <w:rPr>
          <w:sz w:val="24"/>
        </w:rPr>
        <w:t>специјалистичке академске</w:t>
      </w:r>
      <w:r>
        <w:rPr>
          <w:spacing w:val="-11"/>
          <w:sz w:val="24"/>
        </w:rPr>
        <w:t> </w:t>
      </w:r>
      <w:r>
        <w:rPr>
          <w:sz w:val="24"/>
        </w:rPr>
        <w:t>студије,</w:t>
      </w:r>
    </w:p>
    <w:p>
      <w:pPr>
        <w:pStyle w:val="ListParagraph"/>
        <w:numPr>
          <w:ilvl w:val="0"/>
          <w:numId w:val="2"/>
        </w:numPr>
        <w:tabs>
          <w:tab w:pos="1800" w:val="left" w:leader="none"/>
        </w:tabs>
        <w:spacing w:line="240" w:lineRule="auto" w:before="0" w:after="0"/>
        <w:ind w:left="1799" w:right="0" w:hanging="259"/>
        <w:jc w:val="left"/>
        <w:rPr>
          <w:sz w:val="24"/>
        </w:rPr>
      </w:pPr>
      <w:r>
        <w:rPr>
          <w:sz w:val="24"/>
        </w:rPr>
        <w:t>студенти високошколских установа трећег степена</w:t>
      </w:r>
      <w:r>
        <w:rPr>
          <w:spacing w:val="-22"/>
          <w:sz w:val="24"/>
        </w:rPr>
        <w:t> </w:t>
      </w:r>
      <w:r>
        <w:rPr>
          <w:sz w:val="24"/>
        </w:rPr>
        <w:t>студија</w:t>
      </w:r>
    </w:p>
    <w:p>
      <w:pPr>
        <w:pStyle w:val="BodyText"/>
        <w:ind w:left="1600" w:right="113"/>
      </w:pPr>
      <w:r>
        <w:rPr/>
        <w:t>-  докторске студије;</w:t>
      </w:r>
    </w:p>
    <w:p>
      <w:pPr>
        <w:pStyle w:val="ListParagraph"/>
        <w:numPr>
          <w:ilvl w:val="0"/>
          <w:numId w:val="2"/>
        </w:numPr>
        <w:tabs>
          <w:tab w:pos="1805" w:val="left" w:leader="none"/>
        </w:tabs>
        <w:spacing w:line="240" w:lineRule="auto" w:before="0" w:after="0"/>
        <w:ind w:left="100" w:right="119" w:firstLine="1440"/>
        <w:jc w:val="both"/>
        <w:rPr>
          <w:sz w:val="24"/>
        </w:rPr>
      </w:pPr>
      <w:r>
        <w:rPr>
          <w:sz w:val="24"/>
        </w:rPr>
        <w:t>студенти први пут уписани у одговарајућу годину основних студија првог степена основних академских студија и основних струковних студија на високошколским установама, у Републици Србији, у складу са Законом о високом образовању („Службени гласник РС“, бр. 76/05, 100/07-аутентично тумачење и 97/08 и 44/10) и студенти основних студија који задржавају право да се финансирају из буџета у ограниченом трајању по истеку редовног трајања студија према члану 30. Закона о измени и допуни Закона о високом образовању /продужена</w:t>
      </w:r>
      <w:r>
        <w:rPr>
          <w:spacing w:val="-12"/>
          <w:sz w:val="24"/>
        </w:rPr>
        <w:t> </w:t>
      </w:r>
      <w:r>
        <w:rPr>
          <w:sz w:val="24"/>
        </w:rPr>
        <w:t>година/;</w:t>
      </w:r>
    </w:p>
    <w:p>
      <w:pPr>
        <w:pStyle w:val="ListParagraph"/>
        <w:numPr>
          <w:ilvl w:val="0"/>
          <w:numId w:val="2"/>
        </w:numPr>
        <w:tabs>
          <w:tab w:pos="1805" w:val="left" w:leader="none"/>
        </w:tabs>
        <w:spacing w:line="240" w:lineRule="auto" w:before="0" w:after="0"/>
        <w:ind w:left="100" w:right="115" w:firstLine="1440"/>
        <w:jc w:val="left"/>
        <w:rPr>
          <w:sz w:val="24"/>
        </w:rPr>
      </w:pPr>
      <w:r>
        <w:rPr>
          <w:sz w:val="24"/>
        </w:rPr>
        <w:t>студенти први пут уписани у II, III, IV, V и VI годину и апсолвенти који у току трајања  студија  нису изгубили  више  од  једне  године  (за  студенте  друге  и </w:t>
      </w:r>
      <w:r>
        <w:rPr>
          <w:spacing w:val="28"/>
          <w:sz w:val="24"/>
        </w:rPr>
        <w:t> </w:t>
      </w:r>
      <w:r>
        <w:rPr>
          <w:sz w:val="24"/>
        </w:rPr>
        <w:t>треће</w:t>
      </w:r>
    </w:p>
    <w:p>
      <w:pPr>
        <w:spacing w:after="0" w:line="240" w:lineRule="auto"/>
        <w:jc w:val="left"/>
        <w:rPr>
          <w:sz w:val="24"/>
        </w:rPr>
        <w:sectPr>
          <w:type w:val="continuous"/>
          <w:pgSz w:w="12240" w:h="15840"/>
          <w:pgMar w:top="1380" w:bottom="280" w:left="1340" w:right="1320"/>
        </w:sectPr>
      </w:pPr>
    </w:p>
    <w:p>
      <w:pPr>
        <w:pStyle w:val="BodyText"/>
        <w:spacing w:before="52"/>
        <w:ind w:right="113"/>
      </w:pPr>
      <w:r>
        <w:rPr/>
        <w:t>године), односно две године (за студенте четврте, пете и шесте и апсолвенте), који ће завршити студије по започетом наставном плану и програму;</w:t>
      </w:r>
    </w:p>
    <w:p>
      <w:pPr>
        <w:pStyle w:val="ListParagraph"/>
        <w:numPr>
          <w:ilvl w:val="0"/>
          <w:numId w:val="2"/>
        </w:numPr>
        <w:tabs>
          <w:tab w:pos="1978" w:val="left" w:leader="none"/>
        </w:tabs>
        <w:spacing w:line="240" w:lineRule="auto" w:before="0" w:after="0"/>
        <w:ind w:left="100" w:right="119" w:firstLine="1500"/>
        <w:jc w:val="both"/>
        <w:rPr>
          <w:sz w:val="24"/>
        </w:rPr>
      </w:pPr>
      <w:r>
        <w:rPr>
          <w:sz w:val="24"/>
        </w:rPr>
        <w:t>студенти први пут уписани на други степен студија (дипломске академске студије - мастер, специјалистичке струковне студије, специјалистичке  академске студије) чије се школовање финансира из буџета Републике Србије, под условом да нису у радном</w:t>
      </w:r>
      <w:r>
        <w:rPr>
          <w:spacing w:val="-12"/>
          <w:sz w:val="24"/>
        </w:rPr>
        <w:t> </w:t>
      </w:r>
      <w:r>
        <w:rPr>
          <w:sz w:val="24"/>
        </w:rPr>
        <w:t>односу;</w:t>
      </w:r>
    </w:p>
    <w:p>
      <w:pPr>
        <w:pStyle w:val="ListParagraph"/>
        <w:numPr>
          <w:ilvl w:val="0"/>
          <w:numId w:val="2"/>
        </w:numPr>
        <w:tabs>
          <w:tab w:pos="1831" w:val="left" w:leader="none"/>
        </w:tabs>
        <w:spacing w:line="240" w:lineRule="auto" w:before="0" w:after="0"/>
        <w:ind w:left="100" w:right="118" w:firstLine="1440"/>
        <w:jc w:val="both"/>
        <w:rPr>
          <w:sz w:val="24"/>
        </w:rPr>
      </w:pPr>
      <w:r>
        <w:rPr>
          <w:sz w:val="24"/>
        </w:rPr>
        <w:t>студенти први пут уписани на трeћи степен студија (докторске студије) чије се школовање финансира из буџета Републике Србије о чему одлучује Министарство, под условом да нису у радном</w:t>
      </w:r>
      <w:r>
        <w:rPr>
          <w:spacing w:val="-11"/>
          <w:sz w:val="24"/>
        </w:rPr>
        <w:t> </w:t>
      </w:r>
      <w:r>
        <w:rPr>
          <w:sz w:val="24"/>
        </w:rPr>
        <w:t>односу.</w:t>
      </w:r>
    </w:p>
    <w:p>
      <w:pPr>
        <w:pStyle w:val="BodyText"/>
        <w:ind w:right="117" w:firstLine="1439"/>
        <w:jc w:val="both"/>
      </w:pPr>
      <w:r>
        <w:rPr/>
        <w:t>Испуњавање услова за пријем у установу кандидати доказују одговарајућом оригиналном  документацијом односно овереним фотокопијама.</w:t>
      </w:r>
    </w:p>
    <w:p>
      <w:pPr>
        <w:pStyle w:val="BodyText"/>
        <w:spacing w:before="4"/>
        <w:ind w:left="0"/>
      </w:pPr>
    </w:p>
    <w:p>
      <w:pPr>
        <w:pStyle w:val="Heading1"/>
        <w:numPr>
          <w:ilvl w:val="0"/>
          <w:numId w:val="1"/>
        </w:numPr>
        <w:tabs>
          <w:tab w:pos="1781" w:val="left" w:leader="none"/>
        </w:tabs>
        <w:spacing w:line="240" w:lineRule="auto" w:before="1" w:after="0"/>
        <w:ind w:left="1780" w:right="0" w:hanging="240"/>
        <w:jc w:val="left"/>
      </w:pPr>
      <w:r>
        <w:rPr/>
        <w:t>ПОТРЕБНА</w:t>
      </w:r>
      <w:r>
        <w:rPr>
          <w:spacing w:val="-6"/>
        </w:rPr>
        <w:t> </w:t>
      </w:r>
      <w:r>
        <w:rPr/>
        <w:t>ДОКУМЕНТА</w:t>
      </w:r>
    </w:p>
    <w:p>
      <w:pPr>
        <w:pStyle w:val="BodyText"/>
        <w:spacing w:before="7"/>
        <w:ind w:left="0"/>
        <w:rPr>
          <w:b/>
          <w:sz w:val="23"/>
        </w:rPr>
      </w:pPr>
    </w:p>
    <w:p>
      <w:pPr>
        <w:pStyle w:val="BodyText"/>
        <w:ind w:right="112" w:firstLine="1439"/>
        <w:jc w:val="both"/>
      </w:pPr>
      <w:r>
        <w:rPr/>
        <w:t>Кандидат приликом пријављивања на конкурс, подноси следећу конкурсну документацију:</w:t>
      </w:r>
    </w:p>
    <w:p>
      <w:pPr>
        <w:pStyle w:val="ListParagraph"/>
        <w:numPr>
          <w:ilvl w:val="0"/>
          <w:numId w:val="5"/>
        </w:numPr>
        <w:tabs>
          <w:tab w:pos="809" w:val="left" w:leader="none"/>
        </w:tabs>
        <w:spacing w:line="240" w:lineRule="auto" w:before="0" w:after="0"/>
        <w:ind w:left="808" w:right="0" w:hanging="168"/>
        <w:jc w:val="left"/>
        <w:rPr>
          <w:sz w:val="24"/>
        </w:rPr>
      </w:pPr>
      <w:r>
        <w:rPr>
          <w:sz w:val="24"/>
        </w:rPr>
        <w:t>пријава на</w:t>
      </w:r>
      <w:r>
        <w:rPr>
          <w:spacing w:val="-9"/>
          <w:sz w:val="24"/>
        </w:rPr>
        <w:t> </w:t>
      </w:r>
      <w:r>
        <w:rPr>
          <w:sz w:val="24"/>
        </w:rPr>
        <w:t>конкурс,</w:t>
      </w:r>
    </w:p>
    <w:p>
      <w:pPr>
        <w:pStyle w:val="ListParagraph"/>
        <w:numPr>
          <w:ilvl w:val="0"/>
          <w:numId w:val="5"/>
        </w:numPr>
        <w:tabs>
          <w:tab w:pos="821" w:val="left" w:leader="none"/>
        </w:tabs>
        <w:spacing w:line="240" w:lineRule="auto" w:before="0" w:after="0"/>
        <w:ind w:left="808" w:right="116" w:hanging="142"/>
        <w:jc w:val="both"/>
        <w:rPr>
          <w:sz w:val="24"/>
        </w:rPr>
      </w:pPr>
      <w:r>
        <w:rPr>
          <w:sz w:val="24"/>
        </w:rPr>
        <w:t>уверење да је први пут уписана I година студија на терет буџета Републике Србије  и сведочанства о завршеном </w:t>
      </w:r>
      <w:r>
        <w:rPr>
          <w:spacing w:val="-3"/>
          <w:sz w:val="24"/>
        </w:rPr>
        <w:t>I, </w:t>
      </w:r>
      <w:r>
        <w:rPr>
          <w:sz w:val="24"/>
        </w:rPr>
        <w:t>II и III односно IV разреду средње школе, оригинале или оверене фотокопије – </w:t>
      </w:r>
      <w:r>
        <w:rPr>
          <w:b/>
          <w:sz w:val="24"/>
        </w:rPr>
        <w:t>за студенте I године</w:t>
      </w:r>
      <w:r>
        <w:rPr>
          <w:b/>
          <w:spacing w:val="-15"/>
          <w:sz w:val="24"/>
        </w:rPr>
        <w:t> </w:t>
      </w:r>
      <w:r>
        <w:rPr>
          <w:b/>
          <w:sz w:val="24"/>
        </w:rPr>
        <w:t>студија</w:t>
      </w:r>
      <w:r>
        <w:rPr>
          <w:sz w:val="24"/>
        </w:rPr>
        <w:t>,</w:t>
      </w:r>
    </w:p>
    <w:p>
      <w:pPr>
        <w:pStyle w:val="ListParagraph"/>
        <w:numPr>
          <w:ilvl w:val="0"/>
          <w:numId w:val="5"/>
        </w:numPr>
        <w:tabs>
          <w:tab w:pos="814" w:val="left" w:leader="none"/>
        </w:tabs>
        <w:spacing w:line="240" w:lineRule="auto" w:before="0" w:after="0"/>
        <w:ind w:left="808" w:right="125" w:hanging="142"/>
        <w:jc w:val="both"/>
        <w:rPr>
          <w:sz w:val="24"/>
        </w:rPr>
      </w:pPr>
      <w:r>
        <w:rPr>
          <w:sz w:val="24"/>
        </w:rPr>
        <w:t>потврда са високошколске установе о току студирања која треба да садржи следеће податке:</w:t>
      </w:r>
    </w:p>
    <w:p>
      <w:pPr>
        <w:pStyle w:val="ListParagraph"/>
        <w:numPr>
          <w:ilvl w:val="1"/>
          <w:numId w:val="5"/>
        </w:numPr>
        <w:tabs>
          <w:tab w:pos="1361" w:val="left" w:leader="none"/>
        </w:tabs>
        <w:spacing w:line="240" w:lineRule="auto" w:before="2" w:after="0"/>
        <w:ind w:left="1360" w:right="117" w:hanging="360"/>
        <w:jc w:val="both"/>
        <w:rPr>
          <w:sz w:val="24"/>
        </w:rPr>
      </w:pPr>
      <w:r>
        <w:rPr>
          <w:sz w:val="24"/>
        </w:rPr>
        <w:t>просечну оцену у току студија, годину уписа основних студија</w:t>
      </w:r>
      <w:r>
        <w:rPr>
          <w:b/>
          <w:i/>
          <w:sz w:val="24"/>
        </w:rPr>
        <w:t>, </w:t>
      </w:r>
      <w:r>
        <w:rPr>
          <w:sz w:val="24"/>
        </w:rPr>
        <w:t>број остварених ЕСПБ бодова, да се школовање финансира из буџета Републике Србије и податак колико трају студије (код студената продужене године основних студија обавезно нагласити статус продужене године) – </w:t>
      </w:r>
      <w:r>
        <w:rPr>
          <w:b/>
          <w:sz w:val="24"/>
        </w:rPr>
        <w:t>за студенте осталих година и студенте са продуженом</w:t>
      </w:r>
      <w:r>
        <w:rPr>
          <w:b/>
          <w:spacing w:val="-11"/>
          <w:sz w:val="24"/>
        </w:rPr>
        <w:t> </w:t>
      </w:r>
      <w:r>
        <w:rPr>
          <w:b/>
          <w:sz w:val="24"/>
        </w:rPr>
        <w:t>годином</w:t>
      </w:r>
      <w:r>
        <w:rPr>
          <w:sz w:val="24"/>
        </w:rPr>
        <w:t>;</w:t>
      </w:r>
    </w:p>
    <w:p>
      <w:pPr>
        <w:pStyle w:val="ListParagraph"/>
        <w:numPr>
          <w:ilvl w:val="1"/>
          <w:numId w:val="5"/>
        </w:numPr>
        <w:tabs>
          <w:tab w:pos="1361" w:val="left" w:leader="none"/>
        </w:tabs>
        <w:spacing w:line="240" w:lineRule="auto" w:before="2" w:after="0"/>
        <w:ind w:left="1360" w:right="116" w:hanging="360"/>
        <w:jc w:val="both"/>
        <w:rPr>
          <w:sz w:val="24"/>
        </w:rPr>
      </w:pPr>
      <w:r>
        <w:rPr>
          <w:sz w:val="24"/>
        </w:rPr>
        <w:t>просечну оцену у току студија, годину уписа основних студија</w:t>
      </w:r>
      <w:r>
        <w:rPr>
          <w:b/>
          <w:i/>
          <w:sz w:val="24"/>
        </w:rPr>
        <w:t>, </w:t>
      </w:r>
      <w:r>
        <w:rPr>
          <w:sz w:val="24"/>
        </w:rPr>
        <w:t>број заосталих испита, са назнаком о упису одговарајуће године, да се школовање финансира из буџета Републике Србије и податак колико трају студије (код апсолвената обавезно нагласити трајање апсолвентског стажа) – </w:t>
      </w:r>
      <w:r>
        <w:rPr>
          <w:b/>
          <w:sz w:val="24"/>
        </w:rPr>
        <w:t>за студенте по старом наставном плану и</w:t>
      </w:r>
      <w:r>
        <w:rPr>
          <w:b/>
          <w:spacing w:val="-7"/>
          <w:sz w:val="24"/>
        </w:rPr>
        <w:t> </w:t>
      </w:r>
      <w:r>
        <w:rPr>
          <w:b/>
          <w:sz w:val="24"/>
        </w:rPr>
        <w:t>апсолвенте</w:t>
      </w:r>
      <w:r>
        <w:rPr>
          <w:sz w:val="24"/>
        </w:rPr>
        <w:t>;</w:t>
      </w:r>
    </w:p>
    <w:p>
      <w:pPr>
        <w:pStyle w:val="ListParagraph"/>
        <w:numPr>
          <w:ilvl w:val="0"/>
          <w:numId w:val="5"/>
        </w:numPr>
        <w:tabs>
          <w:tab w:pos="809" w:val="left" w:leader="none"/>
        </w:tabs>
        <w:spacing w:line="240" w:lineRule="auto" w:before="0" w:after="0"/>
        <w:ind w:left="808" w:right="119" w:hanging="168"/>
        <w:jc w:val="both"/>
        <w:rPr>
          <w:sz w:val="24"/>
        </w:rPr>
      </w:pPr>
      <w:r>
        <w:rPr>
          <w:sz w:val="24"/>
        </w:rPr>
        <w:t>уверење о завршеном претходном степену студија и година уписа I године другог степена студија </w:t>
      </w:r>
      <w:r>
        <w:rPr>
          <w:b/>
          <w:sz w:val="24"/>
        </w:rPr>
        <w:t>– за студенте I године другог  степена</w:t>
      </w:r>
      <w:r>
        <w:rPr>
          <w:b/>
          <w:spacing w:val="-14"/>
          <w:sz w:val="24"/>
        </w:rPr>
        <w:t> </w:t>
      </w:r>
      <w:r>
        <w:rPr>
          <w:b/>
          <w:sz w:val="24"/>
        </w:rPr>
        <w:t>студија</w:t>
      </w:r>
      <w:r>
        <w:rPr>
          <w:sz w:val="24"/>
        </w:rPr>
        <w:t>,</w:t>
      </w:r>
    </w:p>
    <w:p>
      <w:pPr>
        <w:pStyle w:val="ListParagraph"/>
        <w:numPr>
          <w:ilvl w:val="0"/>
          <w:numId w:val="5"/>
        </w:numPr>
        <w:tabs>
          <w:tab w:pos="809" w:val="left" w:leader="none"/>
        </w:tabs>
        <w:spacing w:line="240" w:lineRule="auto" w:before="0" w:after="0"/>
        <w:ind w:left="808" w:right="117" w:hanging="168"/>
        <w:jc w:val="both"/>
        <w:rPr>
          <w:sz w:val="24"/>
        </w:rPr>
      </w:pPr>
      <w:r>
        <w:rPr>
          <w:sz w:val="24"/>
        </w:rPr>
        <w:t>уверење о завршеном I и II степену студија и година уписа I године трећег степена студија – </w:t>
      </w:r>
      <w:r>
        <w:rPr>
          <w:b/>
          <w:sz w:val="24"/>
        </w:rPr>
        <w:t>за студенте I године трећег степена</w:t>
      </w:r>
      <w:r>
        <w:rPr>
          <w:b/>
          <w:spacing w:val="-12"/>
          <w:sz w:val="24"/>
        </w:rPr>
        <w:t> </w:t>
      </w:r>
      <w:r>
        <w:rPr>
          <w:b/>
          <w:sz w:val="24"/>
        </w:rPr>
        <w:t>студија</w:t>
      </w:r>
      <w:r>
        <w:rPr>
          <w:sz w:val="24"/>
        </w:rPr>
        <w:t>,</w:t>
      </w:r>
    </w:p>
    <w:p>
      <w:pPr>
        <w:pStyle w:val="ListParagraph"/>
        <w:numPr>
          <w:ilvl w:val="0"/>
          <w:numId w:val="5"/>
        </w:numPr>
        <w:tabs>
          <w:tab w:pos="809" w:val="left" w:leader="none"/>
        </w:tabs>
        <w:spacing w:line="240" w:lineRule="auto" w:before="0" w:after="0"/>
        <w:ind w:left="808" w:right="126" w:hanging="168"/>
        <w:jc w:val="both"/>
        <w:rPr>
          <w:sz w:val="24"/>
        </w:rPr>
      </w:pPr>
      <w:r>
        <w:rPr>
          <w:sz w:val="24"/>
        </w:rPr>
        <w:t>уверење о приходима по члану породице за период од 1. јануара до 30. јуна текуће године, надлежног општинског органа из места пребивалишта</w:t>
      </w:r>
      <w:r>
        <w:rPr>
          <w:spacing w:val="-16"/>
          <w:sz w:val="24"/>
        </w:rPr>
        <w:t> </w:t>
      </w:r>
      <w:r>
        <w:rPr>
          <w:sz w:val="24"/>
        </w:rPr>
        <w:t>кандидата.</w:t>
      </w:r>
    </w:p>
    <w:p>
      <w:pPr>
        <w:pStyle w:val="ListParagraph"/>
        <w:numPr>
          <w:ilvl w:val="0"/>
          <w:numId w:val="5"/>
        </w:numPr>
        <w:tabs>
          <w:tab w:pos="809" w:val="left" w:leader="none"/>
        </w:tabs>
        <w:spacing w:line="240" w:lineRule="auto" w:before="0" w:after="0"/>
        <w:ind w:left="808" w:right="118" w:hanging="168"/>
        <w:jc w:val="both"/>
        <w:rPr>
          <w:sz w:val="24"/>
        </w:rPr>
      </w:pPr>
      <w:r>
        <w:rPr>
          <w:sz w:val="24"/>
        </w:rPr>
        <w:t>За студенте другог и трећег степена студирања, за услов да нису у радном односу: извод из евиденције незапослених лица Националне службе за запошљавање или потврду надлежног органа, којом се потврђује да студент није у радном односу и личну карту, односно потврду о</w:t>
      </w:r>
      <w:r>
        <w:rPr>
          <w:spacing w:val="-12"/>
          <w:sz w:val="24"/>
        </w:rPr>
        <w:t> </w:t>
      </w:r>
      <w:r>
        <w:rPr>
          <w:sz w:val="24"/>
        </w:rPr>
        <w:t>пребивалишту.</w:t>
      </w:r>
    </w:p>
    <w:p>
      <w:pPr>
        <w:pStyle w:val="BodyText"/>
        <w:ind w:left="0"/>
      </w:pPr>
    </w:p>
    <w:p>
      <w:pPr>
        <w:pStyle w:val="BodyText"/>
        <w:ind w:right="120" w:firstLine="1367"/>
        <w:jc w:val="both"/>
      </w:pPr>
      <w:r>
        <w:rPr/>
        <w:t>Потребно је да кандидат, ради провере података, личну карту и индекс покаже на увид службенику који прима конкурсну документацију.</w:t>
      </w:r>
    </w:p>
    <w:p>
      <w:pPr>
        <w:spacing w:after="0"/>
        <w:jc w:val="both"/>
        <w:sectPr>
          <w:pgSz w:w="12240" w:h="15840"/>
          <w:pgMar w:top="1380" w:bottom="280" w:left="1340" w:right="1320"/>
        </w:sectPr>
      </w:pPr>
    </w:p>
    <w:p>
      <w:pPr>
        <w:pStyle w:val="BodyText"/>
        <w:spacing w:before="52"/>
        <w:ind w:right="122" w:firstLine="1319"/>
        <w:jc w:val="both"/>
      </w:pPr>
      <w:r>
        <w:rPr/>
        <w:t>Неблаговремене, непотпуне и од неовлашћеног лица поднете пријаве на конкурс, неће се разматрати.</w:t>
      </w:r>
    </w:p>
    <w:p>
      <w:pPr>
        <w:pStyle w:val="BodyText"/>
        <w:ind w:right="121" w:firstLine="1379"/>
        <w:jc w:val="both"/>
      </w:pPr>
      <w:r>
        <w:rPr/>
        <w:t>Студент приликом усељења у установу доставља лекарско уверење о општем здравственом стању (не старије од 30 дана).</w:t>
      </w:r>
    </w:p>
    <w:p>
      <w:pPr>
        <w:pStyle w:val="BodyText"/>
        <w:ind w:right="117" w:firstLine="1379"/>
        <w:jc w:val="both"/>
      </w:pPr>
      <w:r>
        <w:rPr/>
        <w:t>Кандидати за пријем у установе: СЦ Београд и СЦ Косовска Митровица - подносе пријаву са потребном конкурсном документацијом </w:t>
      </w:r>
      <w:r>
        <w:rPr>
          <w:b/>
        </w:rPr>
        <w:t>студентској служби високошколске установе на којој студирају</w:t>
      </w:r>
      <w:r>
        <w:rPr/>
        <w:t>. Студент приликом усељења у установу доставља потврду високошколске установе, потписану од стране одговорног лица, да се у текућој школској години његово студирање финансира из буџета Републике Србије.</w:t>
      </w:r>
    </w:p>
    <w:p>
      <w:pPr>
        <w:pStyle w:val="BodyText"/>
        <w:ind w:right="120" w:firstLine="1439"/>
        <w:jc w:val="both"/>
      </w:pPr>
      <w:r>
        <w:rPr/>
        <w:t>Кандидати за пријем у установе: СЦ Нови Сад, СЦ Ниш, СЦ Крагујевац, СЦ Бор, СЦ Ужице, СЦ Суботица, СЦ Чачак - подносе пријаву са потребном конкурсном документацијом </w:t>
      </w:r>
      <w:r>
        <w:rPr>
          <w:b/>
        </w:rPr>
        <w:t>служби смештаја наведене установе</w:t>
      </w:r>
      <w:r>
        <w:rPr/>
        <w:t>. Пријаву на конкурс студент преузима у служби смештаја СЦ, а исту попуњава и оверава на високошколској установи одговорно лице.</w:t>
      </w:r>
    </w:p>
    <w:p>
      <w:pPr>
        <w:pStyle w:val="BodyText"/>
        <w:ind w:left="0"/>
      </w:pPr>
    </w:p>
    <w:p>
      <w:pPr>
        <w:pStyle w:val="BodyText"/>
        <w:spacing w:before="4"/>
        <w:ind w:left="0"/>
      </w:pPr>
    </w:p>
    <w:p>
      <w:pPr>
        <w:pStyle w:val="Heading1"/>
        <w:numPr>
          <w:ilvl w:val="0"/>
          <w:numId w:val="1"/>
        </w:numPr>
        <w:tabs>
          <w:tab w:pos="1781" w:val="left" w:leader="none"/>
        </w:tabs>
        <w:spacing w:line="240" w:lineRule="auto" w:before="1" w:after="0"/>
        <w:ind w:left="100" w:right="1591" w:firstLine="1440"/>
        <w:jc w:val="left"/>
      </w:pPr>
      <w:r>
        <w:rPr/>
        <w:t>РОКОВИ ЗА ПРИЈАВЉИВАЊЕ НА КОНКУРС И</w:t>
      </w:r>
      <w:r>
        <w:rPr>
          <w:spacing w:val="-14"/>
        </w:rPr>
        <w:t> </w:t>
      </w:r>
      <w:r>
        <w:rPr/>
        <w:t>БРОЈ РАСПОЛОЖИВИХ</w:t>
      </w:r>
      <w:r>
        <w:rPr>
          <w:spacing w:val="-5"/>
        </w:rPr>
        <w:t> </w:t>
      </w:r>
      <w:r>
        <w:rPr/>
        <w:t>МЕСТА</w:t>
      </w:r>
    </w:p>
    <w:p>
      <w:pPr>
        <w:pStyle w:val="BodyText"/>
        <w:spacing w:before="6"/>
        <w:ind w:left="0"/>
        <w:rPr>
          <w:b/>
          <w:sz w:val="23"/>
        </w:rPr>
      </w:pPr>
    </w:p>
    <w:p>
      <w:pPr>
        <w:pStyle w:val="ListParagraph"/>
        <w:numPr>
          <w:ilvl w:val="1"/>
          <w:numId w:val="1"/>
        </w:numPr>
        <w:tabs>
          <w:tab w:pos="2621" w:val="left" w:leader="none"/>
        </w:tabs>
        <w:spacing w:line="240" w:lineRule="auto" w:before="0" w:after="0"/>
        <w:ind w:left="2620" w:right="0" w:hanging="360"/>
        <w:jc w:val="left"/>
        <w:rPr>
          <w:sz w:val="24"/>
        </w:rPr>
      </w:pPr>
      <w:r>
        <w:rPr>
          <w:sz w:val="24"/>
        </w:rPr>
        <w:t>Рок за пријаву на Конкурс у </w:t>
      </w:r>
      <w:r>
        <w:rPr>
          <w:b/>
          <w:sz w:val="24"/>
        </w:rPr>
        <w:t>СЦ</w:t>
      </w:r>
      <w:r>
        <w:rPr>
          <w:b/>
          <w:spacing w:val="-11"/>
          <w:sz w:val="24"/>
        </w:rPr>
        <w:t> </w:t>
      </w:r>
      <w:r>
        <w:rPr>
          <w:b/>
          <w:sz w:val="24"/>
        </w:rPr>
        <w:t>Београду</w:t>
      </w:r>
      <w:r>
        <w:rPr>
          <w:sz w:val="24"/>
        </w:rPr>
        <w:t>:</w:t>
      </w:r>
    </w:p>
    <w:p>
      <w:pPr>
        <w:pStyle w:val="ListParagraph"/>
        <w:numPr>
          <w:ilvl w:val="0"/>
          <w:numId w:val="6"/>
        </w:numPr>
        <w:tabs>
          <w:tab w:pos="2621" w:val="left" w:leader="none"/>
        </w:tabs>
        <w:spacing w:line="240" w:lineRule="auto" w:before="0" w:after="0"/>
        <w:ind w:left="2620" w:right="119" w:hanging="360"/>
        <w:jc w:val="both"/>
        <w:rPr>
          <w:sz w:val="24"/>
        </w:rPr>
      </w:pPr>
      <w:r>
        <w:rPr>
          <w:sz w:val="24"/>
        </w:rPr>
        <w:t>за студенте I године </w:t>
      </w:r>
      <w:r>
        <w:rPr>
          <w:b/>
          <w:sz w:val="24"/>
        </w:rPr>
        <w:t>од 01. до 15. 09. 2016</w:t>
      </w:r>
      <w:r>
        <w:rPr>
          <w:sz w:val="24"/>
        </w:rPr>
        <w:t>. године (пријаве са потребном конкурсном документацијом подносе служби смештаја у Студентском дому “Карабурма”,  ул. Мије Ковачевића 7б)</w:t>
      </w:r>
      <w:r>
        <w:rPr>
          <w:spacing w:val="-12"/>
          <w:sz w:val="24"/>
        </w:rPr>
        <w:t> </w:t>
      </w:r>
      <w:r>
        <w:rPr>
          <w:sz w:val="24"/>
        </w:rPr>
        <w:t>;</w:t>
      </w:r>
    </w:p>
    <w:p>
      <w:pPr>
        <w:pStyle w:val="ListParagraph"/>
        <w:numPr>
          <w:ilvl w:val="0"/>
          <w:numId w:val="6"/>
        </w:numPr>
        <w:tabs>
          <w:tab w:pos="2620" w:val="left" w:leader="none"/>
          <w:tab w:pos="2621" w:val="left" w:leader="none"/>
        </w:tabs>
        <w:spacing w:line="240" w:lineRule="auto" w:before="0" w:after="0"/>
        <w:ind w:left="2620" w:right="117" w:hanging="360"/>
        <w:jc w:val="left"/>
        <w:rPr>
          <w:sz w:val="24"/>
        </w:rPr>
      </w:pPr>
      <w:r>
        <w:rPr>
          <w:sz w:val="24"/>
        </w:rPr>
        <w:t>за студенте осталих година студија од </w:t>
      </w:r>
      <w:r>
        <w:rPr>
          <w:b/>
          <w:sz w:val="24"/>
        </w:rPr>
        <w:t>15.09. до 31. 10. 2016</w:t>
      </w:r>
      <w:r>
        <w:rPr>
          <w:sz w:val="24"/>
        </w:rPr>
        <w:t>. године;</w:t>
      </w:r>
    </w:p>
    <w:p>
      <w:pPr>
        <w:pStyle w:val="ListParagraph"/>
        <w:numPr>
          <w:ilvl w:val="0"/>
          <w:numId w:val="6"/>
        </w:numPr>
        <w:tabs>
          <w:tab w:pos="2534" w:val="left" w:leader="none"/>
        </w:tabs>
        <w:spacing w:line="240" w:lineRule="auto" w:before="0" w:after="0"/>
        <w:ind w:left="2260" w:right="113" w:firstLine="0"/>
        <w:jc w:val="left"/>
        <w:rPr>
          <w:sz w:val="24"/>
        </w:rPr>
      </w:pPr>
      <w:r>
        <w:rPr>
          <w:sz w:val="24"/>
        </w:rPr>
        <w:t>за студенте другог и трећег степена студија </w:t>
      </w:r>
      <w:r>
        <w:rPr>
          <w:b/>
          <w:sz w:val="24"/>
        </w:rPr>
        <w:t>од 1.10. до 5. 11. 2016</w:t>
      </w:r>
      <w:r>
        <w:rPr>
          <w:sz w:val="24"/>
        </w:rPr>
        <w:t>. године.</w:t>
      </w:r>
    </w:p>
    <w:p>
      <w:pPr>
        <w:spacing w:before="0"/>
        <w:ind w:left="2500" w:right="113" w:firstLine="0"/>
        <w:jc w:val="left"/>
        <w:rPr>
          <w:i/>
          <w:sz w:val="24"/>
        </w:rPr>
      </w:pPr>
      <w:r>
        <w:rPr>
          <w:i/>
          <w:sz w:val="24"/>
        </w:rPr>
        <w:t>Број расположивих места: </w:t>
      </w:r>
      <w:r>
        <w:rPr>
          <w:b/>
          <w:sz w:val="24"/>
        </w:rPr>
        <w:t>9558 </w:t>
      </w:r>
      <w:r>
        <w:rPr>
          <w:sz w:val="24"/>
        </w:rPr>
        <w:t>+</w:t>
      </w:r>
      <w:r>
        <w:rPr>
          <w:i/>
          <w:sz w:val="24"/>
        </w:rPr>
        <w:t>320 </w:t>
      </w:r>
      <w:r>
        <w:rPr>
          <w:b/>
          <w:i/>
          <w:sz w:val="24"/>
        </w:rPr>
        <w:t>(</w:t>
      </w:r>
      <w:r>
        <w:rPr>
          <w:i/>
          <w:sz w:val="24"/>
        </w:rPr>
        <w:t>за стране студенте)</w:t>
      </w:r>
    </w:p>
    <w:p>
      <w:pPr>
        <w:pStyle w:val="BodyText"/>
        <w:ind w:left="0"/>
        <w:rPr>
          <w:i/>
        </w:rPr>
      </w:pPr>
    </w:p>
    <w:p>
      <w:pPr>
        <w:pStyle w:val="ListParagraph"/>
        <w:numPr>
          <w:ilvl w:val="1"/>
          <w:numId w:val="1"/>
        </w:numPr>
        <w:tabs>
          <w:tab w:pos="2621" w:val="left" w:leader="none"/>
        </w:tabs>
        <w:spacing w:line="240" w:lineRule="auto" w:before="0" w:after="0"/>
        <w:ind w:left="2620" w:right="0" w:hanging="360"/>
        <w:jc w:val="left"/>
        <w:rPr>
          <w:sz w:val="24"/>
        </w:rPr>
      </w:pPr>
      <w:r>
        <w:rPr>
          <w:sz w:val="24"/>
        </w:rPr>
        <w:t>Рок за пријаву на Конкурс у  </w:t>
      </w:r>
      <w:r>
        <w:rPr>
          <w:b/>
          <w:sz w:val="24"/>
        </w:rPr>
        <w:t>СЦ</w:t>
      </w:r>
      <w:r>
        <w:rPr>
          <w:b/>
          <w:spacing w:val="-14"/>
          <w:sz w:val="24"/>
        </w:rPr>
        <w:t> </w:t>
      </w:r>
      <w:r>
        <w:rPr>
          <w:b/>
          <w:sz w:val="24"/>
        </w:rPr>
        <w:t>Нишу</w:t>
      </w:r>
      <w:r>
        <w:rPr>
          <w:sz w:val="24"/>
        </w:rPr>
        <w:t>:</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I године </w:t>
      </w:r>
      <w:r>
        <w:rPr>
          <w:b/>
          <w:sz w:val="24"/>
        </w:rPr>
        <w:t>од 1. до 15. 9. 2016</w:t>
      </w:r>
      <w:r>
        <w:rPr>
          <w:sz w:val="24"/>
        </w:rPr>
        <w:t>.</w:t>
      </w:r>
      <w:r>
        <w:rPr>
          <w:spacing w:val="-10"/>
          <w:sz w:val="24"/>
        </w:rPr>
        <w:t> </w:t>
      </w:r>
      <w:r>
        <w:rPr>
          <w:sz w:val="24"/>
        </w:rPr>
        <w:t>године;</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свих осталих година </w:t>
      </w:r>
      <w:r>
        <w:rPr>
          <w:b/>
          <w:sz w:val="24"/>
        </w:rPr>
        <w:t>од 15. 09. до 31. 10. 2016</w:t>
      </w:r>
      <w:r>
        <w:rPr>
          <w:sz w:val="24"/>
        </w:rPr>
        <w:t>.</w:t>
      </w:r>
      <w:r>
        <w:rPr>
          <w:spacing w:val="-8"/>
          <w:sz w:val="24"/>
        </w:rPr>
        <w:t> </w:t>
      </w:r>
      <w:r>
        <w:rPr>
          <w:sz w:val="24"/>
        </w:rPr>
        <w:t>године.</w:t>
      </w:r>
    </w:p>
    <w:p>
      <w:pPr>
        <w:spacing w:before="0"/>
        <w:ind w:left="2620" w:right="113" w:firstLine="0"/>
        <w:jc w:val="left"/>
        <w:rPr>
          <w:b/>
          <w:sz w:val="24"/>
        </w:rPr>
      </w:pPr>
      <w:r>
        <w:rPr>
          <w:i/>
          <w:sz w:val="24"/>
        </w:rPr>
        <w:t>Број расположивих места: </w:t>
      </w:r>
      <w:r>
        <w:rPr>
          <w:b/>
          <w:sz w:val="24"/>
        </w:rPr>
        <w:t>930</w:t>
      </w:r>
    </w:p>
    <w:p>
      <w:pPr>
        <w:pStyle w:val="BodyText"/>
        <w:ind w:left="0"/>
        <w:rPr>
          <w:b/>
        </w:rPr>
      </w:pPr>
    </w:p>
    <w:p>
      <w:pPr>
        <w:pStyle w:val="ListParagraph"/>
        <w:numPr>
          <w:ilvl w:val="1"/>
          <w:numId w:val="1"/>
        </w:numPr>
        <w:tabs>
          <w:tab w:pos="2621" w:val="left" w:leader="none"/>
        </w:tabs>
        <w:spacing w:line="240" w:lineRule="auto" w:before="0" w:after="0"/>
        <w:ind w:left="2620" w:right="0" w:hanging="360"/>
        <w:jc w:val="left"/>
        <w:rPr>
          <w:b/>
          <w:sz w:val="24"/>
        </w:rPr>
      </w:pPr>
      <w:r>
        <w:rPr>
          <w:sz w:val="24"/>
        </w:rPr>
        <w:t>Рок за пријаву на Конкурс у  </w:t>
      </w:r>
      <w:r>
        <w:rPr>
          <w:b/>
          <w:sz w:val="24"/>
        </w:rPr>
        <w:t>СЦ</w:t>
      </w:r>
      <w:r>
        <w:rPr>
          <w:b/>
          <w:spacing w:val="-14"/>
          <w:sz w:val="24"/>
        </w:rPr>
        <w:t> </w:t>
      </w:r>
      <w:r>
        <w:rPr>
          <w:b/>
          <w:sz w:val="24"/>
        </w:rPr>
        <w:t>Крагујевцу:</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I године </w:t>
      </w:r>
      <w:r>
        <w:rPr>
          <w:b/>
          <w:sz w:val="24"/>
        </w:rPr>
        <w:t>од 1. до 15. 09.</w:t>
      </w:r>
      <w:r>
        <w:rPr>
          <w:b/>
          <w:spacing w:val="-9"/>
          <w:sz w:val="24"/>
        </w:rPr>
        <w:t> </w:t>
      </w:r>
      <w:r>
        <w:rPr>
          <w:b/>
          <w:sz w:val="24"/>
        </w:rPr>
        <w:t>2016</w:t>
      </w:r>
      <w:r>
        <w:rPr>
          <w:sz w:val="24"/>
        </w:rPr>
        <w:t>.године;</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свих осталих година </w:t>
      </w:r>
      <w:r>
        <w:rPr>
          <w:b/>
          <w:sz w:val="24"/>
        </w:rPr>
        <w:t>од 15. 9. до 31. 10. 2016</w:t>
      </w:r>
      <w:r>
        <w:rPr>
          <w:sz w:val="24"/>
        </w:rPr>
        <w:t>.</w:t>
      </w:r>
      <w:r>
        <w:rPr>
          <w:spacing w:val="-8"/>
          <w:sz w:val="24"/>
        </w:rPr>
        <w:t> </w:t>
      </w:r>
      <w:r>
        <w:rPr>
          <w:sz w:val="24"/>
        </w:rPr>
        <w:t>године.</w:t>
      </w:r>
    </w:p>
    <w:p>
      <w:pPr>
        <w:spacing w:before="0"/>
        <w:ind w:left="2620" w:right="113" w:firstLine="0"/>
        <w:jc w:val="left"/>
        <w:rPr>
          <w:b/>
          <w:sz w:val="24"/>
        </w:rPr>
      </w:pPr>
      <w:r>
        <w:rPr>
          <w:i/>
          <w:sz w:val="24"/>
        </w:rPr>
        <w:t>Број расположивих места: </w:t>
      </w:r>
      <w:r>
        <w:rPr>
          <w:b/>
          <w:sz w:val="24"/>
        </w:rPr>
        <w:t>624</w:t>
      </w:r>
    </w:p>
    <w:p>
      <w:pPr>
        <w:pStyle w:val="BodyText"/>
        <w:ind w:left="0"/>
        <w:rPr>
          <w:b/>
        </w:rPr>
      </w:pPr>
    </w:p>
    <w:p>
      <w:pPr>
        <w:pStyle w:val="ListParagraph"/>
        <w:numPr>
          <w:ilvl w:val="1"/>
          <w:numId w:val="1"/>
        </w:numPr>
        <w:tabs>
          <w:tab w:pos="2621" w:val="left" w:leader="none"/>
        </w:tabs>
        <w:spacing w:line="240" w:lineRule="auto" w:before="0" w:after="0"/>
        <w:ind w:left="2620" w:right="0" w:hanging="360"/>
        <w:jc w:val="left"/>
        <w:rPr>
          <w:sz w:val="24"/>
        </w:rPr>
      </w:pPr>
      <w:r>
        <w:rPr>
          <w:sz w:val="24"/>
        </w:rPr>
        <w:t>Рок за пријаву на Конкурс у  </w:t>
      </w:r>
      <w:r>
        <w:rPr>
          <w:b/>
          <w:sz w:val="24"/>
        </w:rPr>
        <w:t>СЦ</w:t>
      </w:r>
      <w:r>
        <w:rPr>
          <w:b/>
          <w:spacing w:val="-12"/>
          <w:sz w:val="24"/>
        </w:rPr>
        <w:t> </w:t>
      </w:r>
      <w:r>
        <w:rPr>
          <w:b/>
          <w:sz w:val="24"/>
        </w:rPr>
        <w:t>Чачку</w:t>
      </w:r>
      <w:r>
        <w:rPr>
          <w:sz w:val="24"/>
        </w:rPr>
        <w:t>:</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I године </w:t>
      </w:r>
      <w:r>
        <w:rPr>
          <w:b/>
          <w:sz w:val="24"/>
        </w:rPr>
        <w:t>од 1. до 15. 09.</w:t>
      </w:r>
      <w:r>
        <w:rPr>
          <w:b/>
          <w:spacing w:val="-9"/>
          <w:sz w:val="24"/>
        </w:rPr>
        <w:t> </w:t>
      </w:r>
      <w:r>
        <w:rPr>
          <w:b/>
          <w:sz w:val="24"/>
        </w:rPr>
        <w:t>2016</w:t>
      </w:r>
      <w:r>
        <w:rPr>
          <w:sz w:val="24"/>
        </w:rPr>
        <w:t>.године;</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свих осталих година </w:t>
      </w:r>
      <w:r>
        <w:rPr>
          <w:b/>
          <w:sz w:val="24"/>
        </w:rPr>
        <w:t>од 15. 9. до 31. 10. 2016</w:t>
      </w:r>
      <w:r>
        <w:rPr>
          <w:sz w:val="24"/>
        </w:rPr>
        <w:t>.</w:t>
      </w:r>
      <w:r>
        <w:rPr>
          <w:spacing w:val="-8"/>
          <w:sz w:val="24"/>
        </w:rPr>
        <w:t> </w:t>
      </w:r>
      <w:r>
        <w:rPr>
          <w:sz w:val="24"/>
        </w:rPr>
        <w:t>године.</w:t>
      </w:r>
    </w:p>
    <w:p>
      <w:pPr>
        <w:spacing w:before="0"/>
        <w:ind w:left="2620" w:right="113" w:firstLine="0"/>
        <w:jc w:val="left"/>
        <w:rPr>
          <w:b/>
          <w:sz w:val="24"/>
        </w:rPr>
      </w:pPr>
      <w:r>
        <w:rPr>
          <w:i/>
          <w:sz w:val="24"/>
        </w:rPr>
        <w:t>Број расположивих места: </w:t>
      </w:r>
      <w:r>
        <w:rPr>
          <w:b/>
          <w:sz w:val="24"/>
        </w:rPr>
        <w:t>325</w:t>
      </w:r>
    </w:p>
    <w:p>
      <w:pPr>
        <w:pStyle w:val="BodyText"/>
        <w:ind w:left="0"/>
        <w:rPr>
          <w:b/>
        </w:rPr>
      </w:pPr>
    </w:p>
    <w:p>
      <w:pPr>
        <w:pStyle w:val="ListParagraph"/>
        <w:numPr>
          <w:ilvl w:val="1"/>
          <w:numId w:val="1"/>
        </w:numPr>
        <w:tabs>
          <w:tab w:pos="2621" w:val="left" w:leader="none"/>
        </w:tabs>
        <w:spacing w:line="240" w:lineRule="auto" w:before="0" w:after="0"/>
        <w:ind w:left="2620" w:right="0" w:hanging="360"/>
        <w:jc w:val="left"/>
        <w:rPr>
          <w:b/>
          <w:sz w:val="24"/>
        </w:rPr>
      </w:pPr>
      <w:r>
        <w:rPr>
          <w:sz w:val="24"/>
        </w:rPr>
        <w:t>Рок за пријаву на Конкурс у </w:t>
      </w:r>
      <w:r>
        <w:rPr>
          <w:b/>
          <w:sz w:val="24"/>
        </w:rPr>
        <w:t>СЦ</w:t>
      </w:r>
      <w:r>
        <w:rPr>
          <w:b/>
          <w:spacing w:val="-10"/>
          <w:sz w:val="24"/>
        </w:rPr>
        <w:t> </w:t>
      </w:r>
      <w:r>
        <w:rPr>
          <w:b/>
          <w:sz w:val="24"/>
        </w:rPr>
        <w:t>Бору:</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I године </w:t>
      </w:r>
      <w:r>
        <w:rPr>
          <w:b/>
          <w:sz w:val="24"/>
        </w:rPr>
        <w:t>од 1. до 15. 09.</w:t>
      </w:r>
      <w:r>
        <w:rPr>
          <w:b/>
          <w:spacing w:val="-9"/>
          <w:sz w:val="24"/>
        </w:rPr>
        <w:t> </w:t>
      </w:r>
      <w:r>
        <w:rPr>
          <w:b/>
          <w:sz w:val="24"/>
        </w:rPr>
        <w:t>2016</w:t>
      </w:r>
      <w:r>
        <w:rPr>
          <w:sz w:val="24"/>
        </w:rPr>
        <w:t>.године;</w:t>
      </w:r>
    </w:p>
    <w:p>
      <w:pPr>
        <w:spacing w:after="0" w:line="240" w:lineRule="auto"/>
        <w:jc w:val="left"/>
        <w:rPr>
          <w:sz w:val="24"/>
        </w:rPr>
        <w:sectPr>
          <w:pgSz w:w="12240" w:h="15840"/>
          <w:pgMar w:top="1380" w:bottom="280" w:left="1340" w:right="1320"/>
        </w:sectPr>
      </w:pPr>
    </w:p>
    <w:p>
      <w:pPr>
        <w:pStyle w:val="ListParagraph"/>
        <w:numPr>
          <w:ilvl w:val="0"/>
          <w:numId w:val="6"/>
        </w:numPr>
        <w:tabs>
          <w:tab w:pos="2620" w:val="left" w:leader="none"/>
          <w:tab w:pos="2621" w:val="left" w:leader="none"/>
        </w:tabs>
        <w:spacing w:line="240" w:lineRule="auto" w:before="52" w:after="0"/>
        <w:ind w:left="2620" w:right="0" w:hanging="360"/>
        <w:jc w:val="left"/>
        <w:rPr>
          <w:sz w:val="24"/>
        </w:rPr>
      </w:pPr>
      <w:r>
        <w:rPr>
          <w:sz w:val="24"/>
        </w:rPr>
        <w:t>за студенте свих осталих година </w:t>
      </w:r>
      <w:r>
        <w:rPr>
          <w:b/>
          <w:sz w:val="24"/>
        </w:rPr>
        <w:t>од 15. 9. до 31. 10. 2016</w:t>
      </w:r>
      <w:r>
        <w:rPr>
          <w:sz w:val="24"/>
        </w:rPr>
        <w:t>.</w:t>
      </w:r>
      <w:r>
        <w:rPr>
          <w:spacing w:val="-8"/>
          <w:sz w:val="24"/>
        </w:rPr>
        <w:t> </w:t>
      </w:r>
      <w:r>
        <w:rPr>
          <w:sz w:val="24"/>
        </w:rPr>
        <w:t>године.</w:t>
      </w:r>
    </w:p>
    <w:p>
      <w:pPr>
        <w:spacing w:before="0"/>
        <w:ind w:left="2620" w:right="113" w:firstLine="0"/>
        <w:jc w:val="left"/>
        <w:rPr>
          <w:b/>
          <w:sz w:val="24"/>
        </w:rPr>
      </w:pPr>
      <w:r>
        <w:rPr>
          <w:i/>
          <w:sz w:val="24"/>
        </w:rPr>
        <w:t>Број расположивих места: </w:t>
      </w:r>
      <w:r>
        <w:rPr>
          <w:b/>
          <w:sz w:val="24"/>
        </w:rPr>
        <w:t>278</w:t>
      </w:r>
    </w:p>
    <w:p>
      <w:pPr>
        <w:pStyle w:val="BodyText"/>
        <w:ind w:left="0"/>
        <w:rPr>
          <w:b/>
        </w:rPr>
      </w:pPr>
    </w:p>
    <w:p>
      <w:pPr>
        <w:pStyle w:val="ListParagraph"/>
        <w:numPr>
          <w:ilvl w:val="1"/>
          <w:numId w:val="1"/>
        </w:numPr>
        <w:tabs>
          <w:tab w:pos="2621" w:val="left" w:leader="none"/>
        </w:tabs>
        <w:spacing w:line="240" w:lineRule="auto" w:before="0" w:after="0"/>
        <w:ind w:left="2620" w:right="0" w:hanging="360"/>
        <w:jc w:val="left"/>
        <w:rPr>
          <w:sz w:val="24"/>
        </w:rPr>
      </w:pPr>
      <w:r>
        <w:rPr>
          <w:sz w:val="24"/>
        </w:rPr>
        <w:t>Рок за пријаву на Конкурс у </w:t>
      </w:r>
      <w:r>
        <w:rPr>
          <w:b/>
          <w:sz w:val="24"/>
        </w:rPr>
        <w:t>СЦ</w:t>
      </w:r>
      <w:r>
        <w:rPr>
          <w:b/>
          <w:spacing w:val="-14"/>
          <w:sz w:val="24"/>
        </w:rPr>
        <w:t> </w:t>
      </w:r>
      <w:r>
        <w:rPr>
          <w:b/>
          <w:sz w:val="24"/>
        </w:rPr>
        <w:t>Ужицу</w:t>
      </w:r>
      <w:r>
        <w:rPr>
          <w:sz w:val="24"/>
        </w:rPr>
        <w:t>:</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I године </w:t>
      </w:r>
      <w:r>
        <w:rPr>
          <w:b/>
          <w:sz w:val="24"/>
        </w:rPr>
        <w:t>од 1. до 15. 09.</w:t>
      </w:r>
      <w:r>
        <w:rPr>
          <w:b/>
          <w:spacing w:val="-9"/>
          <w:sz w:val="24"/>
        </w:rPr>
        <w:t> </w:t>
      </w:r>
      <w:r>
        <w:rPr>
          <w:b/>
          <w:sz w:val="24"/>
        </w:rPr>
        <w:t>2016</w:t>
      </w:r>
      <w:r>
        <w:rPr>
          <w:sz w:val="24"/>
        </w:rPr>
        <w:t>.године;</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свих осталих година </w:t>
      </w:r>
      <w:r>
        <w:rPr>
          <w:b/>
          <w:sz w:val="24"/>
        </w:rPr>
        <w:t>од 15. 9. до 31. 10. 2016</w:t>
      </w:r>
      <w:r>
        <w:rPr>
          <w:sz w:val="24"/>
        </w:rPr>
        <w:t>.</w:t>
      </w:r>
      <w:r>
        <w:rPr>
          <w:spacing w:val="-8"/>
          <w:sz w:val="24"/>
        </w:rPr>
        <w:t> </w:t>
      </w:r>
      <w:r>
        <w:rPr>
          <w:sz w:val="24"/>
        </w:rPr>
        <w:t>године.</w:t>
      </w:r>
    </w:p>
    <w:p>
      <w:pPr>
        <w:spacing w:before="0"/>
        <w:ind w:left="2620" w:right="113" w:firstLine="0"/>
        <w:jc w:val="left"/>
        <w:rPr>
          <w:b/>
          <w:sz w:val="24"/>
        </w:rPr>
      </w:pPr>
      <w:r>
        <w:rPr>
          <w:i/>
          <w:sz w:val="24"/>
        </w:rPr>
        <w:t>Број расположивих места: </w:t>
      </w:r>
      <w:r>
        <w:rPr>
          <w:b/>
          <w:sz w:val="24"/>
        </w:rPr>
        <w:t>112</w:t>
      </w:r>
    </w:p>
    <w:p>
      <w:pPr>
        <w:pStyle w:val="BodyText"/>
        <w:ind w:left="0"/>
        <w:rPr>
          <w:b/>
        </w:rPr>
      </w:pPr>
    </w:p>
    <w:p>
      <w:pPr>
        <w:pStyle w:val="ListParagraph"/>
        <w:numPr>
          <w:ilvl w:val="1"/>
          <w:numId w:val="1"/>
        </w:numPr>
        <w:tabs>
          <w:tab w:pos="2621" w:val="left" w:leader="none"/>
        </w:tabs>
        <w:spacing w:line="240" w:lineRule="auto" w:before="0" w:after="0"/>
        <w:ind w:left="2620" w:right="0" w:hanging="360"/>
        <w:jc w:val="left"/>
        <w:rPr>
          <w:sz w:val="24"/>
        </w:rPr>
      </w:pPr>
      <w:r>
        <w:rPr>
          <w:sz w:val="24"/>
        </w:rPr>
        <w:t>Рок за пријаву на Конкурс у </w:t>
      </w:r>
      <w:r>
        <w:rPr>
          <w:b/>
          <w:sz w:val="24"/>
        </w:rPr>
        <w:t>СЦ Новом</w:t>
      </w:r>
      <w:r>
        <w:rPr>
          <w:b/>
          <w:spacing w:val="-10"/>
          <w:sz w:val="24"/>
        </w:rPr>
        <w:t> </w:t>
      </w:r>
      <w:r>
        <w:rPr>
          <w:b/>
          <w:sz w:val="24"/>
        </w:rPr>
        <w:t>Саду</w:t>
      </w:r>
      <w:r>
        <w:rPr>
          <w:sz w:val="24"/>
        </w:rPr>
        <w:t>:</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I године </w:t>
      </w:r>
      <w:r>
        <w:rPr>
          <w:b/>
          <w:sz w:val="24"/>
        </w:rPr>
        <w:t>од 1. до 15. 09.</w:t>
      </w:r>
      <w:r>
        <w:rPr>
          <w:b/>
          <w:spacing w:val="-9"/>
          <w:sz w:val="24"/>
        </w:rPr>
        <w:t> </w:t>
      </w:r>
      <w:r>
        <w:rPr>
          <w:b/>
          <w:sz w:val="24"/>
        </w:rPr>
        <w:t>2016</w:t>
      </w:r>
      <w:r>
        <w:rPr>
          <w:sz w:val="24"/>
        </w:rPr>
        <w:t>.године;</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свих осталих година </w:t>
      </w:r>
      <w:r>
        <w:rPr>
          <w:b/>
          <w:sz w:val="24"/>
        </w:rPr>
        <w:t>од 15. 9. до 31.10.2016</w:t>
      </w:r>
      <w:r>
        <w:rPr>
          <w:sz w:val="24"/>
        </w:rPr>
        <w:t>.</w:t>
      </w:r>
      <w:r>
        <w:rPr>
          <w:spacing w:val="-8"/>
          <w:sz w:val="24"/>
        </w:rPr>
        <w:t> </w:t>
      </w:r>
      <w:r>
        <w:rPr>
          <w:sz w:val="24"/>
        </w:rPr>
        <w:t>године.</w:t>
      </w:r>
    </w:p>
    <w:p>
      <w:pPr>
        <w:spacing w:before="0"/>
        <w:ind w:left="2620" w:right="113" w:firstLine="0"/>
        <w:jc w:val="left"/>
        <w:rPr>
          <w:b/>
          <w:sz w:val="24"/>
        </w:rPr>
      </w:pPr>
      <w:r>
        <w:rPr>
          <w:i/>
          <w:sz w:val="24"/>
        </w:rPr>
        <w:t>Број расположивих места у Новом Саду: </w:t>
      </w:r>
      <w:r>
        <w:rPr>
          <w:b/>
          <w:sz w:val="24"/>
        </w:rPr>
        <w:t>2663</w:t>
      </w:r>
    </w:p>
    <w:p>
      <w:pPr>
        <w:spacing w:before="0"/>
        <w:ind w:left="2620" w:right="113" w:firstLine="0"/>
        <w:jc w:val="left"/>
        <w:rPr>
          <w:i/>
          <w:sz w:val="24"/>
        </w:rPr>
      </w:pPr>
      <w:r>
        <w:rPr>
          <w:i/>
          <w:sz w:val="24"/>
        </w:rPr>
        <w:t>+</w:t>
      </w:r>
      <w:r>
        <w:rPr>
          <w:b/>
          <w:sz w:val="24"/>
        </w:rPr>
        <w:t>208 </w:t>
      </w:r>
      <w:r>
        <w:rPr>
          <w:i/>
          <w:sz w:val="24"/>
        </w:rPr>
        <w:t>Студентски дом Зрењанин</w:t>
      </w:r>
    </w:p>
    <w:p>
      <w:pPr>
        <w:spacing w:before="0"/>
        <w:ind w:left="2620" w:right="113" w:firstLine="0"/>
        <w:jc w:val="left"/>
        <w:rPr>
          <w:i/>
          <w:sz w:val="24"/>
        </w:rPr>
      </w:pPr>
      <w:r>
        <w:rPr>
          <w:i/>
          <w:sz w:val="24"/>
        </w:rPr>
        <w:t>+</w:t>
      </w:r>
      <w:r>
        <w:rPr>
          <w:b/>
          <w:sz w:val="24"/>
        </w:rPr>
        <w:t>143 </w:t>
      </w:r>
      <w:r>
        <w:rPr>
          <w:i/>
          <w:sz w:val="24"/>
        </w:rPr>
        <w:t>Студентски дом Сомбор</w:t>
      </w:r>
    </w:p>
    <w:p>
      <w:pPr>
        <w:pStyle w:val="BodyText"/>
        <w:ind w:left="0"/>
        <w:rPr>
          <w:i/>
        </w:rPr>
      </w:pPr>
    </w:p>
    <w:p>
      <w:pPr>
        <w:pStyle w:val="ListParagraph"/>
        <w:numPr>
          <w:ilvl w:val="1"/>
          <w:numId w:val="1"/>
        </w:numPr>
        <w:tabs>
          <w:tab w:pos="2621" w:val="left" w:leader="none"/>
        </w:tabs>
        <w:spacing w:line="240" w:lineRule="auto" w:before="0" w:after="0"/>
        <w:ind w:left="2620" w:right="0" w:hanging="360"/>
        <w:jc w:val="left"/>
        <w:rPr>
          <w:b/>
          <w:sz w:val="24"/>
        </w:rPr>
      </w:pPr>
      <w:r>
        <w:rPr>
          <w:sz w:val="24"/>
        </w:rPr>
        <w:t>Рок за пријаву на Конкурс у </w:t>
      </w:r>
      <w:r>
        <w:rPr>
          <w:b/>
          <w:sz w:val="24"/>
        </w:rPr>
        <w:t>СЦ</w:t>
      </w:r>
      <w:r>
        <w:rPr>
          <w:b/>
          <w:spacing w:val="-10"/>
          <w:sz w:val="24"/>
        </w:rPr>
        <w:t> </w:t>
      </w:r>
      <w:r>
        <w:rPr>
          <w:b/>
          <w:sz w:val="24"/>
        </w:rPr>
        <w:t>Суботици:</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I године </w:t>
      </w:r>
      <w:r>
        <w:rPr>
          <w:b/>
          <w:sz w:val="24"/>
        </w:rPr>
        <w:t>од 1. до 15. 09.</w:t>
      </w:r>
      <w:r>
        <w:rPr>
          <w:b/>
          <w:spacing w:val="-9"/>
          <w:sz w:val="24"/>
        </w:rPr>
        <w:t> </w:t>
      </w:r>
      <w:r>
        <w:rPr>
          <w:b/>
          <w:sz w:val="24"/>
        </w:rPr>
        <w:t>2016</w:t>
      </w:r>
      <w:r>
        <w:rPr>
          <w:sz w:val="24"/>
        </w:rPr>
        <w:t>.године;</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свих осталих година </w:t>
      </w:r>
      <w:r>
        <w:rPr>
          <w:b/>
          <w:sz w:val="24"/>
        </w:rPr>
        <w:t>од 15. 9. до 31.10.2016</w:t>
      </w:r>
      <w:r>
        <w:rPr>
          <w:sz w:val="24"/>
        </w:rPr>
        <w:t>.</w:t>
      </w:r>
      <w:r>
        <w:rPr>
          <w:spacing w:val="-8"/>
          <w:sz w:val="24"/>
        </w:rPr>
        <w:t> </w:t>
      </w:r>
      <w:r>
        <w:rPr>
          <w:sz w:val="24"/>
        </w:rPr>
        <w:t>године.</w:t>
      </w:r>
    </w:p>
    <w:p>
      <w:pPr>
        <w:pStyle w:val="ListParagraph"/>
        <w:numPr>
          <w:ilvl w:val="0"/>
          <w:numId w:val="6"/>
        </w:numPr>
        <w:tabs>
          <w:tab w:pos="2620" w:val="left" w:leader="none"/>
          <w:tab w:pos="2621" w:val="left" w:leader="none"/>
        </w:tabs>
        <w:spacing w:line="240" w:lineRule="auto" w:before="0" w:after="0"/>
        <w:ind w:left="2620" w:right="0" w:hanging="360"/>
        <w:jc w:val="left"/>
        <w:rPr>
          <w:b/>
          <w:sz w:val="24"/>
        </w:rPr>
      </w:pPr>
      <w:r>
        <w:rPr>
          <w:sz w:val="24"/>
        </w:rPr>
        <w:t>за студенте другог степена  студија </w:t>
      </w:r>
      <w:r>
        <w:rPr>
          <w:b/>
          <w:sz w:val="24"/>
        </w:rPr>
        <w:t>од 1.10. до 5. 11.</w:t>
      </w:r>
      <w:r>
        <w:rPr>
          <w:b/>
          <w:spacing w:val="-7"/>
          <w:sz w:val="24"/>
        </w:rPr>
        <w:t> </w:t>
      </w:r>
      <w:r>
        <w:rPr>
          <w:b/>
          <w:sz w:val="24"/>
        </w:rPr>
        <w:t>2016.</w:t>
      </w:r>
    </w:p>
    <w:p>
      <w:pPr>
        <w:spacing w:before="0"/>
        <w:ind w:left="2620" w:right="113" w:firstLine="0"/>
        <w:jc w:val="left"/>
        <w:rPr>
          <w:b/>
          <w:sz w:val="24"/>
        </w:rPr>
      </w:pPr>
      <w:r>
        <w:rPr>
          <w:i/>
          <w:sz w:val="24"/>
        </w:rPr>
        <w:t>Број расположивих места: </w:t>
      </w:r>
      <w:r>
        <w:rPr>
          <w:b/>
          <w:sz w:val="24"/>
        </w:rPr>
        <w:t>699</w:t>
      </w:r>
    </w:p>
    <w:p>
      <w:pPr>
        <w:pStyle w:val="BodyText"/>
        <w:ind w:left="0"/>
        <w:rPr>
          <w:b/>
        </w:rPr>
      </w:pPr>
    </w:p>
    <w:p>
      <w:pPr>
        <w:pStyle w:val="ListParagraph"/>
        <w:numPr>
          <w:ilvl w:val="1"/>
          <w:numId w:val="1"/>
        </w:numPr>
        <w:tabs>
          <w:tab w:pos="2621" w:val="left" w:leader="none"/>
        </w:tabs>
        <w:spacing w:line="240" w:lineRule="auto" w:before="0" w:after="0"/>
        <w:ind w:left="2620" w:right="123" w:hanging="360"/>
        <w:jc w:val="left"/>
        <w:rPr>
          <w:b/>
          <w:sz w:val="24"/>
        </w:rPr>
      </w:pPr>
      <w:r>
        <w:rPr>
          <w:sz w:val="24"/>
        </w:rPr>
        <w:t>Рок за пријаву на Конкурс за студенте Универзитета у Приштини са привременим седиштем у </w:t>
      </w:r>
      <w:r>
        <w:rPr>
          <w:b/>
          <w:sz w:val="24"/>
        </w:rPr>
        <w:t>Косовској</w:t>
      </w:r>
      <w:r>
        <w:rPr>
          <w:b/>
          <w:spacing w:val="-11"/>
          <w:sz w:val="24"/>
        </w:rPr>
        <w:t> </w:t>
      </w:r>
      <w:r>
        <w:rPr>
          <w:b/>
          <w:sz w:val="24"/>
        </w:rPr>
        <w:t>Митровици:</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I године </w:t>
      </w:r>
      <w:r>
        <w:rPr>
          <w:b/>
          <w:sz w:val="24"/>
        </w:rPr>
        <w:t>од 1. до 15. 09.</w:t>
      </w:r>
      <w:r>
        <w:rPr>
          <w:b/>
          <w:spacing w:val="-9"/>
          <w:sz w:val="24"/>
        </w:rPr>
        <w:t> </w:t>
      </w:r>
      <w:r>
        <w:rPr>
          <w:b/>
          <w:sz w:val="24"/>
        </w:rPr>
        <w:t>2016</w:t>
      </w:r>
      <w:r>
        <w:rPr>
          <w:sz w:val="24"/>
        </w:rPr>
        <w:t>.године;</w:t>
      </w:r>
    </w:p>
    <w:p>
      <w:pPr>
        <w:pStyle w:val="ListParagraph"/>
        <w:numPr>
          <w:ilvl w:val="0"/>
          <w:numId w:val="6"/>
        </w:numPr>
        <w:tabs>
          <w:tab w:pos="2620" w:val="left" w:leader="none"/>
          <w:tab w:pos="2621" w:val="left" w:leader="none"/>
        </w:tabs>
        <w:spacing w:line="240" w:lineRule="auto" w:before="0" w:after="0"/>
        <w:ind w:left="2620" w:right="0" w:hanging="360"/>
        <w:jc w:val="left"/>
        <w:rPr>
          <w:sz w:val="24"/>
        </w:rPr>
      </w:pPr>
      <w:r>
        <w:rPr>
          <w:sz w:val="24"/>
        </w:rPr>
        <w:t>за студенте свих осталих година </w:t>
      </w:r>
      <w:r>
        <w:rPr>
          <w:b/>
          <w:sz w:val="24"/>
        </w:rPr>
        <w:t>од 15. 9. до 31. 10. 2016</w:t>
      </w:r>
      <w:r>
        <w:rPr>
          <w:sz w:val="24"/>
        </w:rPr>
        <w:t>.</w:t>
      </w:r>
      <w:r>
        <w:rPr>
          <w:spacing w:val="-8"/>
          <w:sz w:val="24"/>
        </w:rPr>
        <w:t> </w:t>
      </w:r>
      <w:r>
        <w:rPr>
          <w:sz w:val="24"/>
        </w:rPr>
        <w:t>године.</w:t>
      </w:r>
    </w:p>
    <w:p>
      <w:pPr>
        <w:spacing w:before="0" w:after="34"/>
        <w:ind w:left="2620" w:right="113" w:firstLine="0"/>
        <w:jc w:val="left"/>
        <w:rPr>
          <w:b/>
          <w:sz w:val="24"/>
        </w:rPr>
      </w:pPr>
      <w:r>
        <w:rPr>
          <w:i/>
          <w:sz w:val="24"/>
        </w:rPr>
        <w:t>Број расположивих места: </w:t>
      </w:r>
      <w:r>
        <w:rPr>
          <w:b/>
          <w:sz w:val="24"/>
        </w:rPr>
        <w:t>1647</w:t>
      </w:r>
    </w:p>
    <w:tbl>
      <w:tblPr>
        <w:tblW w:w="0" w:type="auto"/>
        <w:jc w:val="left"/>
        <w:tblInd w:w="288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42"/>
        <w:gridCol w:w="848"/>
      </w:tblGrid>
      <w:tr>
        <w:trPr>
          <w:trHeight w:val="278" w:hRule="exact"/>
        </w:trPr>
        <w:tc>
          <w:tcPr>
            <w:tcW w:w="2542" w:type="dxa"/>
          </w:tcPr>
          <w:p>
            <w:pPr>
              <w:pStyle w:val="TableParagraph"/>
              <w:spacing w:line="245" w:lineRule="exact" w:before="0"/>
              <w:ind w:left="200"/>
              <w:rPr>
                <w:sz w:val="24"/>
              </w:rPr>
            </w:pPr>
            <w:r>
              <w:rPr>
                <w:sz w:val="24"/>
              </w:rPr>
              <w:t>Косовска Митровица</w:t>
            </w:r>
          </w:p>
        </w:tc>
        <w:tc>
          <w:tcPr>
            <w:tcW w:w="848" w:type="dxa"/>
          </w:tcPr>
          <w:p>
            <w:pPr>
              <w:pStyle w:val="TableParagraph"/>
              <w:spacing w:line="245" w:lineRule="exact" w:before="0"/>
              <w:ind w:right="198"/>
              <w:jc w:val="right"/>
              <w:rPr>
                <w:sz w:val="24"/>
              </w:rPr>
            </w:pPr>
            <w:r>
              <w:rPr>
                <w:sz w:val="24"/>
              </w:rPr>
              <w:t>1105</w:t>
            </w:r>
          </w:p>
        </w:tc>
      </w:tr>
      <w:tr>
        <w:trPr>
          <w:trHeight w:val="317" w:hRule="exact"/>
        </w:trPr>
        <w:tc>
          <w:tcPr>
            <w:tcW w:w="2542" w:type="dxa"/>
          </w:tcPr>
          <w:p>
            <w:pPr>
              <w:pStyle w:val="TableParagraph"/>
              <w:ind w:left="200"/>
              <w:rPr>
                <w:sz w:val="24"/>
              </w:rPr>
            </w:pPr>
            <w:r>
              <w:rPr>
                <w:sz w:val="24"/>
              </w:rPr>
              <w:t>Звечан</w:t>
            </w:r>
          </w:p>
        </w:tc>
        <w:tc>
          <w:tcPr>
            <w:tcW w:w="848" w:type="dxa"/>
          </w:tcPr>
          <w:p>
            <w:pPr>
              <w:pStyle w:val="TableParagraph"/>
              <w:ind w:right="198"/>
              <w:jc w:val="right"/>
              <w:rPr>
                <w:sz w:val="24"/>
              </w:rPr>
            </w:pPr>
            <w:r>
              <w:rPr>
                <w:sz w:val="24"/>
              </w:rPr>
              <w:t>46</w:t>
            </w:r>
          </w:p>
        </w:tc>
      </w:tr>
      <w:tr>
        <w:trPr>
          <w:trHeight w:val="317" w:hRule="exact"/>
        </w:trPr>
        <w:tc>
          <w:tcPr>
            <w:tcW w:w="2542" w:type="dxa"/>
          </w:tcPr>
          <w:p>
            <w:pPr>
              <w:pStyle w:val="TableParagraph"/>
              <w:ind w:left="200"/>
              <w:rPr>
                <w:sz w:val="24"/>
              </w:rPr>
            </w:pPr>
            <w:r>
              <w:rPr>
                <w:sz w:val="24"/>
              </w:rPr>
              <w:t>Блаце</w:t>
            </w:r>
          </w:p>
        </w:tc>
        <w:tc>
          <w:tcPr>
            <w:tcW w:w="848" w:type="dxa"/>
          </w:tcPr>
          <w:p>
            <w:pPr>
              <w:pStyle w:val="TableParagraph"/>
              <w:ind w:right="198"/>
              <w:jc w:val="right"/>
              <w:rPr>
                <w:sz w:val="24"/>
              </w:rPr>
            </w:pPr>
            <w:r>
              <w:rPr>
                <w:sz w:val="24"/>
              </w:rPr>
              <w:t>112</w:t>
            </w:r>
          </w:p>
        </w:tc>
      </w:tr>
      <w:tr>
        <w:trPr>
          <w:trHeight w:val="278" w:hRule="exact"/>
        </w:trPr>
        <w:tc>
          <w:tcPr>
            <w:tcW w:w="2542" w:type="dxa"/>
          </w:tcPr>
          <w:p>
            <w:pPr>
              <w:pStyle w:val="TableParagraph"/>
              <w:ind w:left="200"/>
              <w:rPr>
                <w:sz w:val="24"/>
              </w:rPr>
            </w:pPr>
            <w:r>
              <w:rPr>
                <w:sz w:val="24"/>
              </w:rPr>
              <w:t>Лепосавић</w:t>
            </w:r>
          </w:p>
        </w:tc>
        <w:tc>
          <w:tcPr>
            <w:tcW w:w="848" w:type="dxa"/>
          </w:tcPr>
          <w:p>
            <w:pPr>
              <w:pStyle w:val="TableParagraph"/>
              <w:ind w:right="198"/>
              <w:jc w:val="right"/>
              <w:rPr>
                <w:sz w:val="24"/>
              </w:rPr>
            </w:pPr>
            <w:r>
              <w:rPr>
                <w:sz w:val="24"/>
              </w:rPr>
              <w:t>384</w:t>
            </w:r>
          </w:p>
        </w:tc>
      </w:tr>
    </w:tbl>
    <w:p>
      <w:pPr>
        <w:pStyle w:val="BodyText"/>
        <w:ind w:left="0"/>
        <w:rPr>
          <w:b/>
          <w:sz w:val="20"/>
        </w:rPr>
      </w:pPr>
    </w:p>
    <w:p>
      <w:pPr>
        <w:pStyle w:val="BodyText"/>
        <w:spacing w:before="6"/>
        <w:ind w:left="0"/>
        <w:rPr>
          <w:b/>
          <w:sz w:val="29"/>
        </w:rPr>
      </w:pPr>
    </w:p>
    <w:p>
      <w:pPr>
        <w:pStyle w:val="BodyText"/>
        <w:spacing w:before="69"/>
        <w:ind w:left="1540" w:right="113"/>
        <w:rPr>
          <w:b/>
        </w:rPr>
      </w:pPr>
      <w:r>
        <w:rPr/>
        <w:t>Укупан капацитет установа студентског стандарда у РС: </w:t>
      </w:r>
      <w:r>
        <w:rPr>
          <w:b/>
        </w:rPr>
        <w:t>17 187</w:t>
      </w:r>
    </w:p>
    <w:p>
      <w:pPr>
        <w:spacing w:before="0"/>
        <w:ind w:left="6281" w:right="113" w:firstLine="0"/>
        <w:jc w:val="left"/>
        <w:rPr>
          <w:i/>
          <w:sz w:val="20"/>
        </w:rPr>
      </w:pPr>
      <w:r>
        <w:rPr>
          <w:b/>
          <w:i/>
          <w:sz w:val="24"/>
        </w:rPr>
        <w:t>+ </w:t>
      </w:r>
      <w:r>
        <w:rPr>
          <w:i/>
          <w:sz w:val="24"/>
        </w:rPr>
        <w:t>320 (</w:t>
      </w:r>
      <w:r>
        <w:rPr>
          <w:i/>
          <w:sz w:val="20"/>
        </w:rPr>
        <w:t>за стране студенте)</w:t>
      </w:r>
    </w:p>
    <w:p>
      <w:pPr>
        <w:pStyle w:val="BodyText"/>
        <w:ind w:left="0"/>
        <w:rPr>
          <w:i/>
        </w:rPr>
      </w:pPr>
    </w:p>
    <w:p>
      <w:pPr>
        <w:pStyle w:val="BodyText"/>
        <w:ind w:left="0"/>
        <w:rPr>
          <w:i/>
        </w:rPr>
      </w:pPr>
    </w:p>
    <w:p>
      <w:pPr>
        <w:pStyle w:val="BodyText"/>
        <w:tabs>
          <w:tab w:pos="7997" w:val="left" w:leader="none"/>
        </w:tabs>
        <w:ind w:right="117" w:firstLine="1439"/>
      </w:pPr>
      <w:r>
        <w:rPr/>
        <w:t>Установе у оквиру својих смештајних капацитета -  до </w:t>
      </w:r>
      <w:r>
        <w:rPr>
          <w:spacing w:val="13"/>
        </w:rPr>
        <w:t> </w:t>
      </w:r>
      <w:r>
        <w:rPr/>
        <w:t>10</w:t>
      </w:r>
      <w:r>
        <w:rPr>
          <w:spacing w:val="8"/>
        </w:rPr>
        <w:t> </w:t>
      </w:r>
      <w:r>
        <w:rPr/>
        <w:t>%</w:t>
        <w:tab/>
        <w:t>од</w:t>
      </w:r>
      <w:r>
        <w:rPr>
          <w:spacing w:val="7"/>
        </w:rPr>
        <w:t> </w:t>
      </w:r>
      <w:r>
        <w:rPr/>
        <w:t>расписаног</w:t>
      </w:r>
      <w:r>
        <w:rPr>
          <w:w w:val="99"/>
        </w:rPr>
        <w:t> </w:t>
      </w:r>
      <w:r>
        <w:rPr/>
        <w:t>броја, наменски опредељују за смештај студената из осетљивих друштвених</w:t>
      </w:r>
      <w:r>
        <w:rPr>
          <w:spacing w:val="-28"/>
        </w:rPr>
        <w:t> </w:t>
      </w:r>
      <w:r>
        <w:rPr/>
        <w:t>група.</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5"/>
        <w:ind w:left="0"/>
      </w:pPr>
    </w:p>
    <w:p>
      <w:pPr>
        <w:pStyle w:val="Heading1"/>
        <w:numPr>
          <w:ilvl w:val="0"/>
          <w:numId w:val="1"/>
        </w:numPr>
        <w:tabs>
          <w:tab w:pos="1781" w:val="left" w:leader="none"/>
        </w:tabs>
        <w:spacing w:line="240" w:lineRule="auto" w:before="0" w:after="0"/>
        <w:ind w:left="1780" w:right="0" w:hanging="240"/>
        <w:jc w:val="left"/>
      </w:pPr>
      <w:r>
        <w:rPr/>
        <w:t>КРИТЕРИЈУМИ ЗА УТВРЂИВАЊЕ РЕДОСЛЕДА</w:t>
      </w:r>
      <w:r>
        <w:rPr>
          <w:spacing w:val="-15"/>
        </w:rPr>
        <w:t> </w:t>
      </w:r>
      <w:r>
        <w:rPr/>
        <w:t>КАНДИДАТА</w:t>
      </w:r>
    </w:p>
    <w:p>
      <w:pPr>
        <w:spacing w:after="0" w:line="240" w:lineRule="auto"/>
        <w:jc w:val="left"/>
        <w:sectPr>
          <w:pgSz w:w="12240" w:h="15840"/>
          <w:pgMar w:top="1380" w:bottom="280" w:left="1340" w:right="1320"/>
        </w:sectPr>
      </w:pPr>
    </w:p>
    <w:p>
      <w:pPr>
        <w:pStyle w:val="BodyText"/>
        <w:spacing w:before="52"/>
        <w:ind w:right="123" w:firstLine="1439"/>
        <w:jc w:val="both"/>
      </w:pPr>
      <w:r>
        <w:rPr/>
        <w:t>Након истека рока за пријављивање на конкурс, на основу достављене документације, утврђује се редослед кандидата за пријем у установу на основу успеха оствареног у претходном школовању и социјално-економског статуса породице, и то:</w:t>
      </w:r>
    </w:p>
    <w:p>
      <w:pPr>
        <w:pStyle w:val="ListParagraph"/>
        <w:numPr>
          <w:ilvl w:val="0"/>
          <w:numId w:val="7"/>
        </w:numPr>
        <w:tabs>
          <w:tab w:pos="1819" w:val="left" w:leader="none"/>
        </w:tabs>
        <w:spacing w:line="240" w:lineRule="auto" w:before="0" w:after="0"/>
        <w:ind w:left="100" w:right="0" w:firstLine="1440"/>
        <w:jc w:val="left"/>
        <w:rPr>
          <w:sz w:val="24"/>
        </w:rPr>
      </w:pPr>
      <w:r>
        <w:rPr>
          <w:b/>
          <w:sz w:val="24"/>
        </w:rPr>
        <w:t>Успех остварен у претходном школовању </w:t>
      </w:r>
      <w:r>
        <w:rPr>
          <w:sz w:val="24"/>
        </w:rPr>
        <w:t>исказује се следећим  </w:t>
      </w:r>
      <w:r>
        <w:rPr>
          <w:spacing w:val="23"/>
          <w:sz w:val="24"/>
        </w:rPr>
        <w:t> </w:t>
      </w:r>
      <w:r>
        <w:rPr>
          <w:sz w:val="24"/>
        </w:rPr>
        <w:t>бројем</w:t>
      </w:r>
    </w:p>
    <w:p>
      <w:pPr>
        <w:pStyle w:val="BodyText"/>
        <w:ind w:right="113"/>
      </w:pPr>
      <w:r>
        <w:rPr/>
        <w:t>бодова:</w:t>
      </w:r>
    </w:p>
    <w:p>
      <w:pPr>
        <w:pStyle w:val="ListParagraph"/>
        <w:numPr>
          <w:ilvl w:val="0"/>
          <w:numId w:val="8"/>
        </w:numPr>
        <w:tabs>
          <w:tab w:pos="1901" w:val="left" w:leader="none"/>
        </w:tabs>
        <w:spacing w:line="240" w:lineRule="auto" w:before="0" w:after="0"/>
        <w:ind w:left="280" w:right="0" w:firstLine="1260"/>
        <w:jc w:val="left"/>
        <w:rPr>
          <w:sz w:val="24"/>
        </w:rPr>
      </w:pPr>
      <w:r>
        <w:rPr>
          <w:b/>
          <w:sz w:val="24"/>
        </w:rPr>
        <w:t>за студенте I године првог степена студија</w:t>
      </w:r>
      <w:r>
        <w:rPr>
          <w:sz w:val="24"/>
        </w:rPr>
        <w:t>, број бодова према   </w:t>
      </w:r>
      <w:r>
        <w:rPr>
          <w:spacing w:val="6"/>
          <w:sz w:val="24"/>
        </w:rPr>
        <w:t> </w:t>
      </w:r>
      <w:r>
        <w:rPr>
          <w:sz w:val="24"/>
        </w:rPr>
        <w:t>успеху</w:t>
      </w:r>
    </w:p>
    <w:p>
      <w:pPr>
        <w:pStyle w:val="BodyText"/>
        <w:jc w:val="both"/>
      </w:pPr>
      <w:r>
        <w:rPr/>
        <w:t>рачуна се по следећој формули:</w:t>
      </w:r>
    </w:p>
    <w:p>
      <w:pPr>
        <w:pStyle w:val="Heading1"/>
        <w:numPr>
          <w:ilvl w:val="0"/>
          <w:numId w:val="9"/>
        </w:numPr>
        <w:tabs>
          <w:tab w:pos="281" w:val="left" w:leader="none"/>
        </w:tabs>
        <w:spacing w:line="240" w:lineRule="auto" w:before="0" w:after="0"/>
        <w:ind w:left="280" w:right="0" w:hanging="180"/>
        <w:jc w:val="both"/>
      </w:pPr>
      <w:r>
        <w:rPr/>
        <w:t>ББ = ПО x</w:t>
      </w:r>
      <w:r>
        <w:rPr>
          <w:spacing w:val="1"/>
        </w:rPr>
        <w:t> </w:t>
      </w:r>
      <w:r>
        <w:rPr/>
        <w:t>8</w:t>
      </w:r>
    </w:p>
    <w:p>
      <w:pPr>
        <w:pStyle w:val="BodyText"/>
        <w:ind w:right="116" w:firstLine="60"/>
        <w:jc w:val="both"/>
      </w:pPr>
      <w:r>
        <w:rPr/>
        <w:t>(ББ = број бодова сведен на две децимале; ПО = укупна просечна оцена свих разреда средње школе исказана оценом oд 2 до 5; 8 = корективни фактор);</w:t>
      </w:r>
    </w:p>
    <w:p>
      <w:pPr>
        <w:pStyle w:val="ListParagraph"/>
        <w:numPr>
          <w:ilvl w:val="0"/>
          <w:numId w:val="8"/>
        </w:numPr>
        <w:tabs>
          <w:tab w:pos="1872" w:val="left" w:leader="none"/>
        </w:tabs>
        <w:spacing w:line="237" w:lineRule="auto" w:before="7" w:after="0"/>
        <w:ind w:left="280" w:right="121" w:firstLine="1200"/>
        <w:jc w:val="both"/>
        <w:rPr>
          <w:sz w:val="24"/>
        </w:rPr>
      </w:pPr>
      <w:r>
        <w:rPr>
          <w:b/>
          <w:sz w:val="24"/>
        </w:rPr>
        <w:t>за студенте осталих година првог степена студија (односи се и на студенте у статусу продужене године)</w:t>
      </w:r>
      <w:r>
        <w:rPr>
          <w:b/>
          <w:i/>
          <w:sz w:val="24"/>
        </w:rPr>
        <w:t>, </w:t>
      </w:r>
      <w:r>
        <w:rPr>
          <w:sz w:val="24"/>
        </w:rPr>
        <w:t>број бодова према успеху рачуна се по следећој формули:</w:t>
      </w:r>
    </w:p>
    <w:p>
      <w:pPr>
        <w:pStyle w:val="Heading1"/>
        <w:numPr>
          <w:ilvl w:val="1"/>
          <w:numId w:val="9"/>
        </w:numPr>
        <w:tabs>
          <w:tab w:pos="420" w:val="left" w:leader="none"/>
        </w:tabs>
        <w:spacing w:line="240" w:lineRule="auto" w:before="1" w:after="0"/>
        <w:ind w:left="280" w:right="0" w:firstLine="0"/>
        <w:jc w:val="left"/>
      </w:pPr>
      <w:r>
        <w:rPr/>
        <w:t>ББ = ПО x 5 + ЕСПБ / Ц x</w:t>
      </w:r>
      <w:r>
        <w:rPr>
          <w:spacing w:val="-2"/>
        </w:rPr>
        <w:t> </w:t>
      </w:r>
      <w:r>
        <w:rPr/>
        <w:t>0.8</w:t>
      </w:r>
    </w:p>
    <w:p>
      <w:pPr>
        <w:pStyle w:val="BodyText"/>
        <w:ind w:left="280" w:right="113"/>
      </w:pPr>
      <w:r>
        <w:rPr/>
        <w:t>(ББ = број бодова сведен на две децимале; ПО = укупна просечна оцена у току студија; 5</w:t>
      </w:r>
    </w:p>
    <w:p>
      <w:pPr>
        <w:pStyle w:val="BodyText"/>
        <w:tabs>
          <w:tab w:pos="2973" w:val="left" w:leader="none"/>
        </w:tabs>
        <w:ind w:left="280" w:right="113"/>
      </w:pPr>
      <w:r>
        <w:rPr/>
        <w:t>= </w:t>
      </w:r>
      <w:r>
        <w:rPr>
          <w:spacing w:val="25"/>
        </w:rPr>
        <w:t> </w:t>
      </w:r>
      <w:r>
        <w:rPr/>
        <w:t>корективни </w:t>
      </w:r>
      <w:r>
        <w:rPr>
          <w:spacing w:val="27"/>
        </w:rPr>
        <w:t> </w:t>
      </w:r>
      <w:r>
        <w:rPr/>
        <w:t>фактор,</w:t>
        <w:tab/>
        <w:t>ЕСПБ  =  број  укупно  остварених  бодов,  Ц  –    </w:t>
      </w:r>
      <w:r>
        <w:rPr>
          <w:spacing w:val="36"/>
        </w:rPr>
        <w:t> </w:t>
      </w:r>
      <w:r>
        <w:rPr/>
        <w:t>број </w:t>
      </w:r>
      <w:r>
        <w:rPr>
          <w:spacing w:val="27"/>
        </w:rPr>
        <w:t> </w:t>
      </w:r>
      <w:r>
        <w:rPr/>
        <w:t>година</w:t>
      </w:r>
      <w:r>
        <w:rPr>
          <w:w w:val="100"/>
        </w:rPr>
        <w:t> </w:t>
      </w:r>
      <w:r>
        <w:rPr/>
        <w:t>студирања; 0,8 = корективни</w:t>
      </w:r>
      <w:r>
        <w:rPr>
          <w:spacing w:val="-6"/>
        </w:rPr>
        <w:t> </w:t>
      </w:r>
      <w:r>
        <w:rPr/>
        <w:t>фактор);</w:t>
      </w:r>
    </w:p>
    <w:p>
      <w:pPr>
        <w:pStyle w:val="Heading1"/>
        <w:numPr>
          <w:ilvl w:val="0"/>
          <w:numId w:val="8"/>
        </w:numPr>
        <w:tabs>
          <w:tab w:pos="1922" w:val="left" w:leader="none"/>
        </w:tabs>
        <w:spacing w:line="237" w:lineRule="auto" w:before="7" w:after="0"/>
        <w:ind w:left="100" w:right="119" w:firstLine="1380"/>
        <w:jc w:val="both"/>
        <w:rPr>
          <w:b w:val="0"/>
        </w:rPr>
      </w:pPr>
      <w:r>
        <w:rPr/>
        <w:t>за студенте осталих година првог степена студија који, према прописима из области високог образовања имају право да заврше студије према започетом наставном плану и програму и условима и правилима студија (односи се и на апсолвенте), </w:t>
      </w:r>
      <w:r>
        <w:rPr>
          <w:b w:val="0"/>
        </w:rPr>
        <w:t>број бодова према успеху рачуна се по следећој</w:t>
      </w:r>
      <w:r>
        <w:rPr>
          <w:b w:val="0"/>
          <w:spacing w:val="-19"/>
        </w:rPr>
        <w:t> </w:t>
      </w:r>
      <w:r>
        <w:rPr>
          <w:b w:val="0"/>
        </w:rPr>
        <w:t>формули:</w:t>
      </w:r>
    </w:p>
    <w:p>
      <w:pPr>
        <w:pStyle w:val="ListParagraph"/>
        <w:numPr>
          <w:ilvl w:val="1"/>
          <w:numId w:val="9"/>
        </w:numPr>
        <w:tabs>
          <w:tab w:pos="420" w:val="left" w:leader="none"/>
        </w:tabs>
        <w:spacing w:line="240" w:lineRule="auto" w:before="0" w:after="0"/>
        <w:ind w:left="419" w:right="0" w:hanging="139"/>
        <w:jc w:val="left"/>
        <w:rPr>
          <w:b/>
          <w:sz w:val="24"/>
        </w:rPr>
      </w:pPr>
      <w:r>
        <w:rPr>
          <w:b/>
          <w:sz w:val="24"/>
        </w:rPr>
        <w:t>ББ = ПО x 8 – БЗИ x</w:t>
      </w:r>
      <w:r>
        <w:rPr>
          <w:b/>
          <w:spacing w:val="-3"/>
          <w:sz w:val="24"/>
        </w:rPr>
        <w:t> </w:t>
      </w:r>
      <w:r>
        <w:rPr>
          <w:b/>
          <w:sz w:val="24"/>
        </w:rPr>
        <w:t>2</w:t>
      </w:r>
    </w:p>
    <w:p>
      <w:pPr>
        <w:pStyle w:val="BodyText"/>
        <w:ind w:left="280" w:right="113"/>
      </w:pPr>
      <w:r>
        <w:rPr/>
        <w:t>(ББ = број бодова сведен на две децимале; ПО = просечна оцена у току студија; БЗИ = број заосталих испита из свих година студија; 8 = корективни фактор);</w:t>
      </w:r>
    </w:p>
    <w:p>
      <w:pPr>
        <w:pStyle w:val="BodyText"/>
        <w:ind w:left="1540" w:right="113"/>
      </w:pPr>
      <w:r>
        <w:rPr>
          <w:b/>
        </w:rPr>
        <w:t>(3-1) </w:t>
      </w:r>
      <w:r>
        <w:rPr/>
        <w:t>додатни број бодова за годину студија износи:</w:t>
      </w:r>
    </w:p>
    <w:p>
      <w:pPr>
        <w:pStyle w:val="ListParagraph"/>
        <w:numPr>
          <w:ilvl w:val="1"/>
          <w:numId w:val="9"/>
        </w:numPr>
        <w:tabs>
          <w:tab w:pos="420" w:val="left" w:leader="none"/>
        </w:tabs>
        <w:spacing w:line="240" w:lineRule="auto" w:before="0" w:after="0"/>
        <w:ind w:left="419" w:right="0" w:hanging="139"/>
        <w:jc w:val="left"/>
        <w:rPr>
          <w:sz w:val="24"/>
        </w:rPr>
      </w:pPr>
      <w:r>
        <w:rPr>
          <w:sz w:val="24"/>
        </w:rPr>
        <w:t>за студенте II године - 3</w:t>
      </w:r>
      <w:r>
        <w:rPr>
          <w:spacing w:val="-8"/>
          <w:sz w:val="24"/>
        </w:rPr>
        <w:t> </w:t>
      </w:r>
      <w:r>
        <w:rPr>
          <w:sz w:val="24"/>
        </w:rPr>
        <w:t>бода;</w:t>
      </w:r>
    </w:p>
    <w:p>
      <w:pPr>
        <w:pStyle w:val="ListParagraph"/>
        <w:numPr>
          <w:ilvl w:val="1"/>
          <w:numId w:val="9"/>
        </w:numPr>
        <w:tabs>
          <w:tab w:pos="420" w:val="left" w:leader="none"/>
        </w:tabs>
        <w:spacing w:line="240" w:lineRule="auto" w:before="0" w:after="0"/>
        <w:ind w:left="419" w:right="0" w:hanging="139"/>
        <w:jc w:val="left"/>
        <w:rPr>
          <w:sz w:val="24"/>
        </w:rPr>
      </w:pPr>
      <w:r>
        <w:rPr>
          <w:sz w:val="24"/>
        </w:rPr>
        <w:t>за студенте III године  - 6</w:t>
      </w:r>
      <w:r>
        <w:rPr>
          <w:spacing w:val="-8"/>
          <w:sz w:val="24"/>
        </w:rPr>
        <w:t> </w:t>
      </w:r>
      <w:r>
        <w:rPr>
          <w:sz w:val="24"/>
        </w:rPr>
        <w:t>бодова;</w:t>
      </w:r>
    </w:p>
    <w:p>
      <w:pPr>
        <w:pStyle w:val="ListParagraph"/>
        <w:numPr>
          <w:ilvl w:val="1"/>
          <w:numId w:val="9"/>
        </w:numPr>
        <w:tabs>
          <w:tab w:pos="439" w:val="left" w:leader="none"/>
        </w:tabs>
        <w:spacing w:line="240" w:lineRule="auto" w:before="0" w:after="0"/>
        <w:ind w:left="280" w:right="125" w:firstLine="0"/>
        <w:jc w:val="left"/>
        <w:rPr>
          <w:sz w:val="24"/>
        </w:rPr>
      </w:pPr>
      <w:r>
        <w:rPr>
          <w:sz w:val="24"/>
        </w:rPr>
        <w:t>за сваку наредну годину додају се по 2 бода, осим за апсолвенте који задржавају број бодова завршне</w:t>
      </w:r>
      <w:r>
        <w:rPr>
          <w:spacing w:val="-2"/>
          <w:sz w:val="24"/>
        </w:rPr>
        <w:t> </w:t>
      </w:r>
      <w:r>
        <w:rPr>
          <w:sz w:val="24"/>
        </w:rPr>
        <w:t>године,</w:t>
      </w:r>
    </w:p>
    <w:p>
      <w:pPr>
        <w:pStyle w:val="BodyText"/>
        <w:ind w:right="121" w:firstLine="1439"/>
        <w:jc w:val="both"/>
      </w:pPr>
      <w:r>
        <w:rPr>
          <w:b/>
        </w:rPr>
        <w:t>(3-2) </w:t>
      </w:r>
      <w:r>
        <w:rPr/>
        <w:t>студентима који су губили годину током студија, за сваку изгубљену годину, одузимају се по 2 бода.</w:t>
      </w:r>
    </w:p>
    <w:p>
      <w:pPr>
        <w:pStyle w:val="ListParagraph"/>
        <w:numPr>
          <w:ilvl w:val="0"/>
          <w:numId w:val="8"/>
        </w:numPr>
        <w:tabs>
          <w:tab w:pos="1891" w:val="left" w:leader="none"/>
        </w:tabs>
        <w:spacing w:line="240" w:lineRule="auto" w:before="0" w:after="0"/>
        <w:ind w:left="100" w:right="116" w:firstLine="1440"/>
        <w:jc w:val="both"/>
        <w:rPr>
          <w:sz w:val="24"/>
        </w:rPr>
      </w:pPr>
      <w:r>
        <w:rPr>
          <w:b/>
          <w:sz w:val="24"/>
        </w:rPr>
        <w:t>за студенте I године другог степена студија</w:t>
      </w:r>
      <w:r>
        <w:rPr>
          <w:sz w:val="24"/>
        </w:rPr>
        <w:t>, број бодова према успеху рачуна се по следећој</w:t>
      </w:r>
      <w:r>
        <w:rPr>
          <w:spacing w:val="-8"/>
          <w:sz w:val="24"/>
        </w:rPr>
        <w:t> </w:t>
      </w:r>
      <w:r>
        <w:rPr>
          <w:sz w:val="24"/>
        </w:rPr>
        <w:t>формули:</w:t>
      </w:r>
    </w:p>
    <w:p>
      <w:pPr>
        <w:pStyle w:val="Heading1"/>
        <w:numPr>
          <w:ilvl w:val="0"/>
          <w:numId w:val="10"/>
        </w:numPr>
        <w:tabs>
          <w:tab w:pos="461" w:val="left" w:leader="none"/>
        </w:tabs>
        <w:spacing w:line="240" w:lineRule="auto" w:before="0" w:after="0"/>
        <w:ind w:left="460" w:right="0" w:hanging="180"/>
        <w:jc w:val="left"/>
      </w:pPr>
      <w:r>
        <w:rPr/>
        <w:t>ББ = ПО x 5 + ЕСПБ / Ц x 0.8</w:t>
      </w:r>
    </w:p>
    <w:p>
      <w:pPr>
        <w:pStyle w:val="BodyText"/>
        <w:ind w:right="114"/>
        <w:jc w:val="both"/>
      </w:pPr>
      <w:r>
        <w:rPr/>
        <w:t>(ББ = број бодова сведен на две децимале; ПО = просечна оцена из завршеног првог степена студија; 5 = корективни фактор, ЕСПБ = број укупно остварених бодова, Ц – број година студирања; 0,8 = корективни фактор);</w:t>
      </w:r>
    </w:p>
    <w:p>
      <w:pPr>
        <w:pStyle w:val="ListParagraph"/>
        <w:numPr>
          <w:ilvl w:val="0"/>
          <w:numId w:val="8"/>
        </w:numPr>
        <w:tabs>
          <w:tab w:pos="1829" w:val="left" w:leader="none"/>
        </w:tabs>
        <w:spacing w:line="240" w:lineRule="auto" w:before="0" w:after="0"/>
        <w:ind w:left="100" w:right="113" w:firstLine="1380"/>
        <w:jc w:val="both"/>
        <w:rPr>
          <w:sz w:val="24"/>
        </w:rPr>
      </w:pPr>
      <w:r>
        <w:rPr>
          <w:b/>
          <w:sz w:val="24"/>
        </w:rPr>
        <w:t>за студенте II године другог степена студија</w:t>
      </w:r>
      <w:r>
        <w:rPr>
          <w:sz w:val="24"/>
        </w:rPr>
        <w:t>, број бодова према успеху рачуна се по следећој</w:t>
      </w:r>
      <w:r>
        <w:rPr>
          <w:spacing w:val="-8"/>
          <w:sz w:val="24"/>
        </w:rPr>
        <w:t> </w:t>
      </w:r>
      <w:r>
        <w:rPr>
          <w:sz w:val="24"/>
        </w:rPr>
        <w:t>формули:</w:t>
      </w:r>
    </w:p>
    <w:p>
      <w:pPr>
        <w:pStyle w:val="Heading1"/>
        <w:numPr>
          <w:ilvl w:val="0"/>
          <w:numId w:val="10"/>
        </w:numPr>
        <w:tabs>
          <w:tab w:pos="461" w:val="left" w:leader="none"/>
        </w:tabs>
        <w:spacing w:line="240" w:lineRule="auto" w:before="0" w:after="0"/>
        <w:ind w:left="460" w:right="0" w:hanging="180"/>
        <w:jc w:val="left"/>
      </w:pPr>
      <w:r>
        <w:rPr/>
        <w:t>ББ = ПО x 5 + ЕСПБ / Ц x</w:t>
      </w:r>
      <w:r>
        <w:rPr>
          <w:spacing w:val="-1"/>
        </w:rPr>
        <w:t> </w:t>
      </w:r>
      <w:r>
        <w:rPr/>
        <w:t>0.8</w:t>
      </w:r>
    </w:p>
    <w:p>
      <w:pPr>
        <w:pStyle w:val="BodyText"/>
        <w:ind w:right="117" w:firstLine="60"/>
        <w:jc w:val="both"/>
      </w:pPr>
      <w:r>
        <w:rPr/>
        <w:t>(ББ = број бодова сведен на две децимале; ПО = просечна оцена са првог степена студија и I године другог степена студија; 5 = корективни фактор, ЕСПБ = број  укупно  остварених бодова; Ц – број година студирања; 0,8 = корективни</w:t>
      </w:r>
      <w:r>
        <w:rPr>
          <w:spacing w:val="-12"/>
        </w:rPr>
        <w:t> </w:t>
      </w:r>
      <w:r>
        <w:rPr/>
        <w:t>фактор);</w:t>
      </w:r>
    </w:p>
    <w:p>
      <w:pPr>
        <w:pStyle w:val="ListParagraph"/>
        <w:numPr>
          <w:ilvl w:val="0"/>
          <w:numId w:val="8"/>
        </w:numPr>
        <w:tabs>
          <w:tab w:pos="1838" w:val="left" w:leader="none"/>
        </w:tabs>
        <w:spacing w:line="240" w:lineRule="auto" w:before="0" w:after="0"/>
        <w:ind w:left="100" w:right="115" w:firstLine="1380"/>
        <w:jc w:val="both"/>
        <w:rPr>
          <w:sz w:val="24"/>
        </w:rPr>
      </w:pPr>
      <w:r>
        <w:rPr>
          <w:b/>
          <w:sz w:val="24"/>
        </w:rPr>
        <w:t>за студенте I године трећег степена студија</w:t>
      </w:r>
      <w:r>
        <w:rPr>
          <w:sz w:val="24"/>
        </w:rPr>
        <w:t>, број бодова према успеху рачуна се по следећој</w:t>
      </w:r>
      <w:r>
        <w:rPr>
          <w:spacing w:val="-8"/>
          <w:sz w:val="24"/>
        </w:rPr>
        <w:t> </w:t>
      </w:r>
      <w:r>
        <w:rPr>
          <w:sz w:val="24"/>
        </w:rPr>
        <w:t>формули:</w:t>
      </w:r>
    </w:p>
    <w:p>
      <w:pPr>
        <w:pStyle w:val="Heading1"/>
        <w:numPr>
          <w:ilvl w:val="0"/>
          <w:numId w:val="10"/>
        </w:numPr>
        <w:tabs>
          <w:tab w:pos="461" w:val="left" w:leader="none"/>
        </w:tabs>
        <w:spacing w:line="240" w:lineRule="auto" w:before="0" w:after="0"/>
        <w:ind w:left="460" w:right="0" w:hanging="180"/>
        <w:jc w:val="left"/>
      </w:pPr>
      <w:r>
        <w:rPr/>
        <w:t>ББ = ПО x 5 + ЕСПБ / Ц x</w:t>
      </w:r>
      <w:r>
        <w:rPr>
          <w:spacing w:val="-1"/>
        </w:rPr>
        <w:t> </w:t>
      </w:r>
      <w:r>
        <w:rPr/>
        <w:t>0.8</w:t>
      </w:r>
    </w:p>
    <w:p>
      <w:pPr>
        <w:spacing w:after="0" w:line="240" w:lineRule="auto"/>
        <w:jc w:val="left"/>
        <w:sectPr>
          <w:pgSz w:w="12240" w:h="15840"/>
          <w:pgMar w:top="1380" w:bottom="280" w:left="1340" w:right="1320"/>
        </w:sectPr>
      </w:pPr>
    </w:p>
    <w:p>
      <w:pPr>
        <w:pStyle w:val="BodyText"/>
        <w:spacing w:before="52"/>
        <w:ind w:right="115" w:firstLine="60"/>
        <w:jc w:val="both"/>
      </w:pPr>
      <w:r>
        <w:rPr/>
        <w:t>(ББ = број бодова сведен на две децимале; ПО = просечна оцена из првог и другог степена студија; 5 = корективни фактор, ЕСПБ = број укупно остварених бодова, Ц – број година студирања; 0,8 = корективни фактор);</w:t>
      </w:r>
    </w:p>
    <w:p>
      <w:pPr>
        <w:pStyle w:val="ListParagraph"/>
        <w:numPr>
          <w:ilvl w:val="0"/>
          <w:numId w:val="8"/>
        </w:numPr>
        <w:tabs>
          <w:tab w:pos="1896" w:val="left" w:leader="none"/>
        </w:tabs>
        <w:spacing w:line="240" w:lineRule="auto" w:before="0" w:after="0"/>
        <w:ind w:left="100" w:right="118" w:firstLine="1440"/>
        <w:jc w:val="both"/>
        <w:rPr>
          <w:sz w:val="24"/>
        </w:rPr>
      </w:pPr>
      <w:r>
        <w:rPr>
          <w:b/>
          <w:sz w:val="24"/>
        </w:rPr>
        <w:t>за студенте II и III године трећег степена студија</w:t>
      </w:r>
      <w:r>
        <w:rPr>
          <w:sz w:val="24"/>
        </w:rPr>
        <w:t>, број бодова према успеху рачуна се по следећој</w:t>
      </w:r>
      <w:r>
        <w:rPr>
          <w:spacing w:val="-10"/>
          <w:sz w:val="24"/>
        </w:rPr>
        <w:t> </w:t>
      </w:r>
      <w:r>
        <w:rPr>
          <w:sz w:val="24"/>
        </w:rPr>
        <w:t>формули:</w:t>
      </w:r>
    </w:p>
    <w:p>
      <w:pPr>
        <w:pStyle w:val="Heading1"/>
        <w:numPr>
          <w:ilvl w:val="0"/>
          <w:numId w:val="10"/>
        </w:numPr>
        <w:tabs>
          <w:tab w:pos="461" w:val="left" w:leader="none"/>
        </w:tabs>
        <w:spacing w:line="240" w:lineRule="auto" w:before="0" w:after="0"/>
        <w:ind w:left="460" w:right="0" w:hanging="180"/>
        <w:jc w:val="left"/>
      </w:pPr>
      <w:r>
        <w:rPr/>
        <w:t>ББ = ПО x 5 + ЕСПБ / Ц x</w:t>
      </w:r>
      <w:r>
        <w:rPr>
          <w:spacing w:val="-1"/>
        </w:rPr>
        <w:t> </w:t>
      </w:r>
      <w:r>
        <w:rPr/>
        <w:t>0.8</w:t>
      </w:r>
    </w:p>
    <w:p>
      <w:pPr>
        <w:pStyle w:val="BodyText"/>
        <w:ind w:right="113" w:firstLine="60"/>
      </w:pPr>
      <w:r>
        <w:rPr/>
        <w:t>(ББ = број бодова сведен на две децимале; ПО = просечна оцена са првог и другог степена студија и претходних година трећег степена студија; ЕСПБ = број укупно остварених бодова; 5 = корективни фактор, Ц – број година студирања; 0,8 = корективни фактор); Корективни фактор за:</w:t>
      </w:r>
    </w:p>
    <w:p>
      <w:pPr>
        <w:pStyle w:val="BodyText"/>
        <w:ind w:right="113"/>
      </w:pPr>
      <w:r>
        <w:rPr/>
        <w:t>*студенте који су освојили 120 до 240 ЕСПБ бодова додати....................... +1 бод</w:t>
      </w:r>
    </w:p>
    <w:p>
      <w:pPr>
        <w:pStyle w:val="BodyText"/>
        <w:ind w:right="113"/>
      </w:pPr>
      <w:r>
        <w:rPr/>
        <w:t>*студенте који су освојили 240 ЕСПБ бодова и више додати..................... +2 бода</w:t>
      </w:r>
    </w:p>
    <w:p>
      <w:pPr>
        <w:pStyle w:val="BodyText"/>
        <w:ind w:left="0"/>
      </w:pPr>
    </w:p>
    <w:p>
      <w:pPr>
        <w:pStyle w:val="BodyText"/>
        <w:tabs>
          <w:tab w:pos="1426" w:val="left" w:leader="none"/>
        </w:tabs>
        <w:ind w:right="118"/>
      </w:pPr>
      <w:r>
        <w:rPr/>
        <w:t>Напомена:</w:t>
        <w:tab/>
        <w:t>У  случајевима  када  број  остварених  ЕСПБ  бодова,  по</w:t>
      </w:r>
      <w:r>
        <w:rPr>
          <w:spacing w:val="35"/>
        </w:rPr>
        <w:t> </w:t>
      </w:r>
      <w:r>
        <w:rPr/>
        <w:t>години </w:t>
      </w:r>
      <w:r>
        <w:rPr>
          <w:spacing w:val="4"/>
        </w:rPr>
        <w:t> </w:t>
      </w:r>
      <w:r>
        <w:rPr/>
        <w:t>студирања, прелази 60, за потребе рангирања, рачунаће се максимално 60 ЕСПБ</w:t>
      </w:r>
      <w:r>
        <w:rPr>
          <w:spacing w:val="-13"/>
        </w:rPr>
        <w:t> </w:t>
      </w:r>
      <w:r>
        <w:rPr/>
        <w:t>бодов.</w:t>
      </w:r>
    </w:p>
    <w:p>
      <w:pPr>
        <w:pStyle w:val="BodyText"/>
        <w:ind w:left="0"/>
      </w:pPr>
    </w:p>
    <w:p>
      <w:pPr>
        <w:pStyle w:val="ListParagraph"/>
        <w:numPr>
          <w:ilvl w:val="0"/>
          <w:numId w:val="7"/>
        </w:numPr>
        <w:tabs>
          <w:tab w:pos="1860" w:val="left" w:leader="none"/>
        </w:tabs>
        <w:spacing w:line="240" w:lineRule="auto" w:before="0" w:after="0"/>
        <w:ind w:left="100" w:right="117" w:firstLine="1440"/>
        <w:jc w:val="both"/>
        <w:rPr>
          <w:sz w:val="24"/>
        </w:rPr>
      </w:pPr>
      <w:r>
        <w:rPr>
          <w:b/>
          <w:sz w:val="24"/>
        </w:rPr>
        <w:t>Социјално-економски статус породице </w:t>
      </w:r>
      <w:r>
        <w:rPr>
          <w:sz w:val="24"/>
        </w:rPr>
        <w:t>исказује се бројем бодова за просек укупних месечних прихода, по члану породице студента, за период јануар-јун текуће године, и</w:t>
      </w:r>
      <w:r>
        <w:rPr>
          <w:spacing w:val="-4"/>
          <w:sz w:val="24"/>
        </w:rPr>
        <w:t> </w:t>
      </w:r>
      <w:r>
        <w:rPr>
          <w:sz w:val="24"/>
        </w:rPr>
        <w:t>то:</w:t>
      </w:r>
    </w:p>
    <w:p>
      <w:pPr>
        <w:pStyle w:val="ListParagraph"/>
        <w:numPr>
          <w:ilvl w:val="0"/>
          <w:numId w:val="11"/>
        </w:numPr>
        <w:tabs>
          <w:tab w:pos="1893" w:val="left" w:leader="none"/>
        </w:tabs>
        <w:spacing w:line="240" w:lineRule="auto" w:before="0" w:after="0"/>
        <w:ind w:left="100" w:right="120" w:firstLine="1440"/>
        <w:jc w:val="both"/>
        <w:rPr>
          <w:sz w:val="24"/>
        </w:rPr>
      </w:pPr>
      <w:r>
        <w:rPr>
          <w:sz w:val="24"/>
        </w:rPr>
        <w:t>до 50% просечне зараде без пореза и доприноса по запосленом у Републици Србији -  1</w:t>
      </w:r>
      <w:r>
        <w:rPr>
          <w:spacing w:val="-4"/>
          <w:sz w:val="24"/>
        </w:rPr>
        <w:t> </w:t>
      </w:r>
      <w:r>
        <w:rPr>
          <w:sz w:val="24"/>
        </w:rPr>
        <w:t>бод;</w:t>
      </w:r>
    </w:p>
    <w:p>
      <w:pPr>
        <w:pStyle w:val="ListParagraph"/>
        <w:numPr>
          <w:ilvl w:val="0"/>
          <w:numId w:val="11"/>
        </w:numPr>
        <w:tabs>
          <w:tab w:pos="1805" w:val="left" w:leader="none"/>
        </w:tabs>
        <w:spacing w:line="240" w:lineRule="auto" w:before="0" w:after="0"/>
        <w:ind w:left="100" w:right="114" w:firstLine="1440"/>
        <w:jc w:val="both"/>
        <w:rPr>
          <w:sz w:val="24"/>
        </w:rPr>
      </w:pPr>
      <w:r>
        <w:rPr>
          <w:sz w:val="24"/>
        </w:rPr>
        <w:t>до 100% и преко просечне зараде без пореза и доприноса по запосленом у Републици Србији - 0</w:t>
      </w:r>
      <w:r>
        <w:rPr>
          <w:spacing w:val="-9"/>
          <w:sz w:val="24"/>
        </w:rPr>
        <w:t> </w:t>
      </w:r>
      <w:r>
        <w:rPr>
          <w:sz w:val="24"/>
        </w:rPr>
        <w:t>бодова;</w:t>
      </w:r>
    </w:p>
    <w:p>
      <w:pPr>
        <w:pStyle w:val="BodyText"/>
        <w:ind w:right="123" w:firstLine="1439"/>
        <w:jc w:val="both"/>
      </w:pPr>
      <w:r>
        <w:rPr/>
        <w:t>Студенти чије је пребивалиште на територији Аутономне Покрајине Косово и Метохија, а нису у могућности да прибаве уверење о приходу по члану породице,  приход по члану породице бодује се са 1</w:t>
      </w:r>
      <w:r>
        <w:rPr>
          <w:spacing w:val="-13"/>
        </w:rPr>
        <w:t> </w:t>
      </w:r>
      <w:r>
        <w:rPr/>
        <w:t>бодом.</w:t>
      </w:r>
    </w:p>
    <w:p>
      <w:pPr>
        <w:pStyle w:val="BodyText"/>
        <w:ind w:right="120" w:firstLine="1439"/>
        <w:jc w:val="both"/>
        <w:rPr>
          <w:b/>
          <w:i/>
        </w:rPr>
      </w:pPr>
      <w:r>
        <w:rPr/>
        <w:t>Просечна зарада без пореза и доприноса по запосленом у Републици Србији, за период од 1. јануара до 30. јуна текуће године, рачуна се према подацима Републичког завода за статистику</w:t>
      </w:r>
      <w:r>
        <w:rPr>
          <w:b/>
          <w:i/>
        </w:rPr>
        <w:t>.</w:t>
      </w:r>
    </w:p>
    <w:p>
      <w:pPr>
        <w:pStyle w:val="BodyText"/>
        <w:ind w:left="0"/>
        <w:rPr>
          <w:b/>
          <w:i/>
        </w:rPr>
      </w:pPr>
    </w:p>
    <w:p>
      <w:pPr>
        <w:pStyle w:val="BodyText"/>
        <w:ind w:left="0"/>
        <w:rPr>
          <w:b/>
          <w:i/>
        </w:rPr>
      </w:pPr>
    </w:p>
    <w:p>
      <w:pPr>
        <w:pStyle w:val="BodyText"/>
        <w:spacing w:before="4"/>
        <w:ind w:left="0"/>
        <w:rPr>
          <w:b/>
          <w:i/>
        </w:rPr>
      </w:pPr>
    </w:p>
    <w:p>
      <w:pPr>
        <w:pStyle w:val="Heading1"/>
        <w:numPr>
          <w:ilvl w:val="0"/>
          <w:numId w:val="1"/>
        </w:numPr>
        <w:tabs>
          <w:tab w:pos="1781" w:val="left" w:leader="none"/>
        </w:tabs>
        <w:spacing w:line="240" w:lineRule="auto" w:before="1" w:after="0"/>
        <w:ind w:left="1780" w:right="0" w:hanging="240"/>
        <w:jc w:val="left"/>
      </w:pPr>
      <w:r>
        <w:rPr/>
        <w:t>ПОСТУПАК СПРОВОЂЕЊА</w:t>
      </w:r>
      <w:r>
        <w:rPr>
          <w:spacing w:val="-10"/>
        </w:rPr>
        <w:t> </w:t>
      </w:r>
      <w:r>
        <w:rPr/>
        <w:t>КОНКУРСА</w:t>
      </w:r>
    </w:p>
    <w:p>
      <w:pPr>
        <w:pStyle w:val="BodyText"/>
        <w:ind w:left="0"/>
        <w:rPr>
          <w:b/>
        </w:rPr>
      </w:pPr>
    </w:p>
    <w:p>
      <w:pPr>
        <w:pStyle w:val="ListParagraph"/>
        <w:numPr>
          <w:ilvl w:val="0"/>
          <w:numId w:val="12"/>
        </w:numPr>
        <w:tabs>
          <w:tab w:pos="1801" w:val="left" w:leader="none"/>
        </w:tabs>
        <w:spacing w:line="274" w:lineRule="exact" w:before="0" w:after="0"/>
        <w:ind w:left="1800" w:right="0" w:hanging="260"/>
        <w:jc w:val="left"/>
        <w:rPr>
          <w:b/>
          <w:sz w:val="24"/>
        </w:rPr>
      </w:pPr>
      <w:r>
        <w:rPr>
          <w:b/>
          <w:sz w:val="24"/>
        </w:rPr>
        <w:t>Рангирање</w:t>
      </w:r>
    </w:p>
    <w:p>
      <w:pPr>
        <w:pStyle w:val="BodyText"/>
        <w:ind w:right="116" w:firstLine="1439"/>
        <w:jc w:val="both"/>
      </w:pPr>
      <w:r>
        <w:rPr/>
        <w:t>Након истека рока за пријављивање на конкурс утврдиће се ранг листа кандидата за пријем у установе.</w:t>
      </w:r>
    </w:p>
    <w:p>
      <w:pPr>
        <w:pStyle w:val="BodyText"/>
        <w:ind w:right="123" w:firstLine="1439"/>
        <w:jc w:val="both"/>
      </w:pPr>
      <w:r>
        <w:rPr/>
        <w:t>Кандидати се рангирају према укупном броју бодова оствареним по свим основама које се вреднују за пријем у установу.</w:t>
      </w:r>
    </w:p>
    <w:p>
      <w:pPr>
        <w:pStyle w:val="BodyText"/>
        <w:ind w:left="1540" w:right="113"/>
      </w:pPr>
      <w:r>
        <w:rPr/>
        <w:t>Рангирање се врши на основу достављене документације.</w:t>
      </w:r>
    </w:p>
    <w:p>
      <w:pPr>
        <w:pStyle w:val="BodyText"/>
        <w:ind w:right="117" w:firstLine="1439"/>
        <w:jc w:val="both"/>
      </w:pPr>
      <w:r>
        <w:rPr/>
        <w:t>Ранг листа за смештај у установу за студенте I године студија ради се одвојено од ранг листе за студенте осталих година студија.</w:t>
      </w:r>
    </w:p>
    <w:p>
      <w:pPr>
        <w:pStyle w:val="BodyText"/>
        <w:spacing w:before="4"/>
        <w:ind w:left="0"/>
      </w:pPr>
    </w:p>
    <w:p>
      <w:pPr>
        <w:pStyle w:val="Heading1"/>
        <w:numPr>
          <w:ilvl w:val="0"/>
          <w:numId w:val="12"/>
        </w:numPr>
        <w:tabs>
          <w:tab w:pos="1800" w:val="left" w:leader="none"/>
        </w:tabs>
        <w:spacing w:line="274" w:lineRule="exact" w:before="1" w:after="0"/>
        <w:ind w:left="1799" w:right="0" w:hanging="259"/>
        <w:jc w:val="left"/>
      </w:pPr>
      <w:r>
        <w:rPr/>
        <w:t>Предност у</w:t>
      </w:r>
      <w:r>
        <w:rPr>
          <w:spacing w:val="-8"/>
        </w:rPr>
        <w:t> </w:t>
      </w:r>
      <w:r>
        <w:rPr/>
        <w:t>рангирању</w:t>
      </w:r>
    </w:p>
    <w:p>
      <w:pPr>
        <w:pStyle w:val="BodyText"/>
        <w:spacing w:line="276" w:lineRule="exact" w:before="1"/>
        <w:ind w:right="124" w:firstLine="1439"/>
        <w:jc w:val="both"/>
      </w:pPr>
      <w:r>
        <w:rPr/>
        <w:t>Када већи број кандидата од броја предвиђеног за пријем у установу оствари исти број бодова, предност у рангирању до броја предвиђеног за упис има кандидат:</w:t>
      </w:r>
    </w:p>
    <w:p>
      <w:pPr>
        <w:spacing w:after="0" w:line="276" w:lineRule="exact"/>
        <w:jc w:val="both"/>
        <w:sectPr>
          <w:pgSz w:w="12240" w:h="15840"/>
          <w:pgMar w:top="1380" w:bottom="280" w:left="1340" w:right="1320"/>
        </w:sectPr>
      </w:pPr>
    </w:p>
    <w:p>
      <w:pPr>
        <w:pStyle w:val="ListParagraph"/>
        <w:numPr>
          <w:ilvl w:val="0"/>
          <w:numId w:val="13"/>
        </w:numPr>
        <w:tabs>
          <w:tab w:pos="1801" w:val="left" w:leader="none"/>
        </w:tabs>
        <w:spacing w:line="240" w:lineRule="auto" w:before="52" w:after="0"/>
        <w:ind w:left="1800" w:right="0" w:hanging="260"/>
        <w:jc w:val="left"/>
        <w:rPr>
          <w:sz w:val="24"/>
        </w:rPr>
      </w:pPr>
      <w:r>
        <w:rPr>
          <w:sz w:val="24"/>
        </w:rPr>
        <w:t>који је остварио већи број ЕСПБ</w:t>
      </w:r>
      <w:r>
        <w:rPr>
          <w:spacing w:val="-8"/>
          <w:sz w:val="24"/>
        </w:rPr>
        <w:t> </w:t>
      </w:r>
      <w:r>
        <w:rPr>
          <w:sz w:val="24"/>
        </w:rPr>
        <w:t>бодова;</w:t>
      </w:r>
    </w:p>
    <w:p>
      <w:pPr>
        <w:pStyle w:val="ListParagraph"/>
        <w:numPr>
          <w:ilvl w:val="0"/>
          <w:numId w:val="13"/>
        </w:numPr>
        <w:tabs>
          <w:tab w:pos="1801" w:val="left" w:leader="none"/>
        </w:tabs>
        <w:spacing w:line="240" w:lineRule="auto" w:before="0" w:after="0"/>
        <w:ind w:left="1800" w:right="0" w:hanging="260"/>
        <w:jc w:val="left"/>
        <w:rPr>
          <w:sz w:val="24"/>
        </w:rPr>
      </w:pPr>
      <w:r>
        <w:rPr>
          <w:sz w:val="24"/>
        </w:rPr>
        <w:t>који има мањи број година</w:t>
      </w:r>
      <w:r>
        <w:rPr>
          <w:spacing w:val="-13"/>
          <w:sz w:val="24"/>
        </w:rPr>
        <w:t> </w:t>
      </w:r>
      <w:r>
        <w:rPr>
          <w:sz w:val="24"/>
        </w:rPr>
        <w:t>студирања;</w:t>
      </w:r>
    </w:p>
    <w:p>
      <w:pPr>
        <w:pStyle w:val="ListParagraph"/>
        <w:numPr>
          <w:ilvl w:val="0"/>
          <w:numId w:val="13"/>
        </w:numPr>
        <w:tabs>
          <w:tab w:pos="1801" w:val="left" w:leader="none"/>
        </w:tabs>
        <w:spacing w:line="240" w:lineRule="auto" w:before="0" w:after="0"/>
        <w:ind w:left="1800" w:right="0" w:hanging="260"/>
        <w:jc w:val="left"/>
        <w:rPr>
          <w:sz w:val="24"/>
        </w:rPr>
      </w:pPr>
      <w:r>
        <w:rPr>
          <w:sz w:val="24"/>
        </w:rPr>
        <w:t>који има  већу просечну</w:t>
      </w:r>
      <w:r>
        <w:rPr>
          <w:spacing w:val="-13"/>
          <w:sz w:val="24"/>
        </w:rPr>
        <w:t> </w:t>
      </w:r>
      <w:r>
        <w:rPr>
          <w:sz w:val="24"/>
        </w:rPr>
        <w:t>оцену;</w:t>
      </w:r>
    </w:p>
    <w:p>
      <w:pPr>
        <w:pStyle w:val="ListParagraph"/>
        <w:numPr>
          <w:ilvl w:val="0"/>
          <w:numId w:val="13"/>
        </w:numPr>
        <w:tabs>
          <w:tab w:pos="1801" w:val="left" w:leader="none"/>
        </w:tabs>
        <w:spacing w:line="240" w:lineRule="auto" w:before="0" w:after="0"/>
        <w:ind w:left="1800" w:right="0" w:hanging="260"/>
        <w:jc w:val="left"/>
        <w:rPr>
          <w:sz w:val="24"/>
        </w:rPr>
      </w:pPr>
      <w:r>
        <w:rPr>
          <w:sz w:val="24"/>
        </w:rPr>
        <w:t>који има мањи приход по члану</w:t>
      </w:r>
      <w:r>
        <w:rPr>
          <w:spacing w:val="-11"/>
          <w:sz w:val="24"/>
        </w:rPr>
        <w:t> </w:t>
      </w:r>
      <w:r>
        <w:rPr>
          <w:sz w:val="24"/>
        </w:rPr>
        <w:t>породице.</w:t>
      </w:r>
    </w:p>
    <w:p>
      <w:pPr>
        <w:pStyle w:val="BodyText"/>
        <w:spacing w:before="4"/>
        <w:ind w:left="0"/>
      </w:pPr>
    </w:p>
    <w:p>
      <w:pPr>
        <w:pStyle w:val="Heading1"/>
        <w:numPr>
          <w:ilvl w:val="0"/>
          <w:numId w:val="14"/>
        </w:numPr>
        <w:tabs>
          <w:tab w:pos="1801" w:val="left" w:leader="none"/>
        </w:tabs>
        <w:spacing w:line="274" w:lineRule="exact" w:before="1" w:after="0"/>
        <w:ind w:left="1800" w:right="0" w:hanging="260"/>
        <w:jc w:val="left"/>
      </w:pPr>
      <w:r>
        <w:rPr/>
        <w:t>Приговор</w:t>
      </w:r>
    </w:p>
    <w:p>
      <w:pPr>
        <w:pStyle w:val="BodyText"/>
        <w:ind w:right="120" w:firstLine="1439"/>
        <w:jc w:val="both"/>
      </w:pPr>
      <w:r>
        <w:rPr/>
        <w:t>Ранг листу кандидата за смештај (прелиминарна листа) утврђује служба смештаја установе студентског стандарда или студентска служба високошколске установе и она је дужна да стави на увид заинтересованом студенту податке везане за спровођење поступка по расписаном конкурсу за смештај студента у установи, у складу са законом.</w:t>
      </w:r>
    </w:p>
    <w:p>
      <w:pPr>
        <w:pStyle w:val="BodyText"/>
        <w:ind w:right="120" w:firstLine="1439"/>
        <w:jc w:val="both"/>
      </w:pPr>
      <w:r>
        <w:rPr/>
        <w:t>У установама чије је седиште на територији јединице локалне самоуправе у којој је језик националне мањине у службеној употреби, ранг листа кандидата за смештај утврђује се по прибављеном мишљењу националног савета националне мањине.</w:t>
      </w:r>
    </w:p>
    <w:p>
      <w:pPr>
        <w:pStyle w:val="BodyText"/>
        <w:ind w:right="121" w:firstLine="1439"/>
        <w:jc w:val="both"/>
      </w:pPr>
      <w:r>
        <w:rPr/>
        <w:t>Ако национални савет, и поред уредно достављеног захтева установе, у року од пет дана не достави мишљење, ранг листа кандидата утврђује се без прибављеног мишљења.</w:t>
      </w:r>
    </w:p>
    <w:p>
      <w:pPr>
        <w:pStyle w:val="BodyText"/>
        <w:ind w:right="127" w:firstLine="1439"/>
        <w:jc w:val="both"/>
      </w:pPr>
      <w:r>
        <w:rPr/>
        <w:t>Сваки кандидат има право приговора на ранг листу у року од осам дана од дана њеног објављивања на огласној табли, односно на интернет адреси установе.</w:t>
      </w:r>
    </w:p>
    <w:p>
      <w:pPr>
        <w:pStyle w:val="BodyText"/>
        <w:ind w:right="120" w:firstLine="1439"/>
        <w:jc w:val="both"/>
      </w:pPr>
      <w:r>
        <w:rPr/>
        <w:t>Установа, односно служба смештаја установе студентског стандарда или студентска служба високошколске установе дужна је да о свим приговорима одлучи у  року од осам дана од дана истека рока за истицање приговора, након чега објављује коначну ранг листу кандидата за</w:t>
      </w:r>
      <w:r>
        <w:rPr>
          <w:spacing w:val="-14"/>
        </w:rPr>
        <w:t> </w:t>
      </w:r>
      <w:r>
        <w:rPr/>
        <w:t>смештај.</w:t>
      </w:r>
    </w:p>
    <w:p>
      <w:pPr>
        <w:pStyle w:val="BodyText"/>
        <w:ind w:right="121" w:firstLine="1439"/>
        <w:jc w:val="both"/>
      </w:pPr>
      <w:r>
        <w:rPr/>
        <w:t>Службе високошколских установа су обавезне да у року од најкасније 10 дана од дана истека рока за пријаву на Конкурс, доставе листе одговарајућој служби, односно установи студентског стандарда (СЦ Београд и СЦ Косовска Митровица).</w:t>
      </w:r>
    </w:p>
    <w:p>
      <w:pPr>
        <w:pStyle w:val="BodyText"/>
        <w:ind w:right="112" w:firstLine="1439"/>
        <w:jc w:val="both"/>
      </w:pPr>
      <w:r>
        <w:rPr/>
        <w:t>У установама студентског стандарда где пријем и обраду конкурсне документације врши служба смештаја (СЦ Нови Сад, СЦ Ниш, СЦ Крагујевац, СЦ Бор, СЦ Ужице, СЦ Суботица, СЦ Чачак) одлуком директора установе формира се комисија за расподелу места. Нацрт ранг листе објављује се у року од 72 сати од дана закључења конкурса, а коначна ранг листа у законском</w:t>
      </w:r>
      <w:r>
        <w:rPr>
          <w:spacing w:val="-14"/>
        </w:rPr>
        <w:t> </w:t>
      </w:r>
      <w:r>
        <w:rPr/>
        <w:t>року.</w:t>
      </w:r>
    </w:p>
    <w:p>
      <w:pPr>
        <w:pStyle w:val="BodyText"/>
        <w:ind w:right="118" w:firstLine="1439"/>
        <w:jc w:val="both"/>
      </w:pPr>
      <w:r>
        <w:rPr/>
        <w:t>Установа, односно комисија, не објављује јавно, на ранг листи, следеће личне податке о студентима: јединствени матични број грађана студента, адресу њиховог становања, број телефона, као и нарочито осетљиве податке о студентима.</w:t>
      </w:r>
    </w:p>
    <w:p>
      <w:pPr>
        <w:pStyle w:val="BodyText"/>
        <w:ind w:left="0"/>
      </w:pPr>
    </w:p>
    <w:p>
      <w:pPr>
        <w:pStyle w:val="BodyText"/>
        <w:spacing w:before="4"/>
        <w:ind w:left="0"/>
      </w:pPr>
    </w:p>
    <w:p>
      <w:pPr>
        <w:pStyle w:val="Heading1"/>
        <w:numPr>
          <w:ilvl w:val="0"/>
          <w:numId w:val="14"/>
        </w:numPr>
        <w:tabs>
          <w:tab w:pos="1801" w:val="left" w:leader="none"/>
        </w:tabs>
        <w:spacing w:line="274" w:lineRule="exact" w:before="1" w:after="0"/>
        <w:ind w:left="1800" w:right="0" w:hanging="260"/>
        <w:jc w:val="left"/>
      </w:pPr>
      <w:r>
        <w:rPr/>
        <w:t>Одлучивање</w:t>
      </w:r>
    </w:p>
    <w:p>
      <w:pPr>
        <w:pStyle w:val="BodyText"/>
        <w:ind w:right="116" w:firstLine="1439"/>
        <w:jc w:val="both"/>
      </w:pPr>
      <w:r>
        <w:rPr/>
        <w:t>Јединствену одлуку о праву на смештај доноси директор установе на основу коначне ранг листе, најкасније у року од три дана од дана истека рока за одлучивање о приговорима студената.</w:t>
      </w:r>
    </w:p>
    <w:p>
      <w:pPr>
        <w:pStyle w:val="BodyText"/>
        <w:ind w:left="1540" w:right="113"/>
      </w:pPr>
      <w:r>
        <w:rPr/>
        <w:t>Одлука директора је коначна.</w:t>
      </w:r>
    </w:p>
    <w:p>
      <w:pPr>
        <w:pStyle w:val="BodyText"/>
        <w:ind w:left="1540" w:right="113"/>
      </w:pPr>
      <w:r>
        <w:rPr/>
        <w:t>Установа објављује одлуку на својој огласној табли и на интернет адреси.</w:t>
      </w:r>
    </w:p>
    <w:p>
      <w:pPr>
        <w:pStyle w:val="BodyText"/>
        <w:ind w:left="0"/>
      </w:pPr>
    </w:p>
    <w:p>
      <w:pPr>
        <w:pStyle w:val="BodyText"/>
        <w:spacing w:before="4"/>
        <w:ind w:left="0"/>
      </w:pPr>
    </w:p>
    <w:p>
      <w:pPr>
        <w:pStyle w:val="Heading1"/>
        <w:numPr>
          <w:ilvl w:val="0"/>
          <w:numId w:val="1"/>
        </w:numPr>
        <w:tabs>
          <w:tab w:pos="1781" w:val="left" w:leader="none"/>
        </w:tabs>
        <w:spacing w:line="240" w:lineRule="auto" w:before="1" w:after="0"/>
        <w:ind w:left="1780" w:right="0" w:hanging="240"/>
        <w:jc w:val="left"/>
      </w:pPr>
      <w:r>
        <w:rPr/>
        <w:t>СМЕШТАЈ</w:t>
      </w:r>
    </w:p>
    <w:p>
      <w:pPr>
        <w:spacing w:after="0" w:line="240" w:lineRule="auto"/>
        <w:jc w:val="left"/>
        <w:sectPr>
          <w:pgSz w:w="12240" w:h="15840"/>
          <w:pgMar w:top="1380" w:bottom="280" w:left="1340" w:right="1320"/>
        </w:sectPr>
      </w:pPr>
    </w:p>
    <w:p>
      <w:pPr>
        <w:pStyle w:val="BodyText"/>
        <w:spacing w:before="52"/>
        <w:ind w:right="125" w:firstLine="1439"/>
        <w:jc w:val="both"/>
      </w:pPr>
      <w:r>
        <w:rPr/>
        <w:t>На основу броја бодова на коначној ранг листи установа, односно служба смештаја установе, врши распоређивање кандидата по објектима/собама.</w:t>
      </w:r>
    </w:p>
    <w:p>
      <w:pPr>
        <w:pStyle w:val="BodyText"/>
        <w:ind w:right="119" w:firstLine="1439"/>
        <w:jc w:val="both"/>
      </w:pPr>
      <w:r>
        <w:rPr/>
        <w:t>Када конкурс спроводи високошколска установа, распоређивање кандидата врши студентска служба високошколске установе на јавној расподели, у складу са смештајним могућностима установе.</w:t>
      </w:r>
    </w:p>
    <w:p>
      <w:pPr>
        <w:pStyle w:val="BodyText"/>
        <w:ind w:right="124" w:firstLine="1439"/>
        <w:jc w:val="both"/>
      </w:pPr>
      <w:r>
        <w:rPr/>
        <w:t>Смештај студената организује се одвојено према полу и узрасту, у складу са могућностима установе.</w:t>
      </w:r>
    </w:p>
    <w:p>
      <w:pPr>
        <w:pStyle w:val="BodyText"/>
        <w:ind w:right="117" w:firstLine="1439"/>
        <w:jc w:val="both"/>
      </w:pPr>
      <w:r>
        <w:rPr/>
        <w:t>Студент је дужан да приликом усељења у установу достави лекарско уверење о општем здравственом стању у складу са тачком 2. овог конкурса (не старије од 30 дана).</w:t>
      </w:r>
    </w:p>
    <w:p>
      <w:pPr>
        <w:pStyle w:val="BodyText"/>
        <w:ind w:right="123" w:firstLine="1439"/>
        <w:jc w:val="both"/>
      </w:pPr>
      <w:r>
        <w:rPr/>
        <w:t>Студенту се обезбеђује смештај у установи од 21. августа текуће до 5. јула наредне школске године, а изузетно до 15. јула наредне школске године уз потврду високошколске установе.</w:t>
      </w:r>
    </w:p>
    <w:p>
      <w:pPr>
        <w:pStyle w:val="BodyText"/>
        <w:ind w:right="124" w:firstLine="1439"/>
        <w:jc w:val="both"/>
      </w:pPr>
      <w:r>
        <w:rPr/>
        <w:t>У периоду од 5, односно од 15. јула до 21. августа, студент може да настави да користи смештај у установи по економској цени.</w:t>
      </w:r>
    </w:p>
    <w:p>
      <w:pPr>
        <w:pStyle w:val="BodyText"/>
        <w:ind w:left="1540" w:right="113"/>
      </w:pPr>
      <w:r>
        <w:rPr/>
        <w:t>Студент учествују у финансирању дела трошкова смештаја установи.</w:t>
      </w:r>
    </w:p>
    <w:p>
      <w:pPr>
        <w:pStyle w:val="BodyText"/>
        <w:spacing w:before="4"/>
        <w:ind w:left="0"/>
      </w:pPr>
    </w:p>
    <w:p>
      <w:pPr>
        <w:pStyle w:val="Heading1"/>
        <w:numPr>
          <w:ilvl w:val="0"/>
          <w:numId w:val="1"/>
        </w:numPr>
        <w:tabs>
          <w:tab w:pos="1781" w:val="left" w:leader="none"/>
        </w:tabs>
        <w:spacing w:line="240" w:lineRule="auto" w:before="1" w:after="0"/>
        <w:ind w:left="1780" w:right="0" w:hanging="240"/>
        <w:jc w:val="left"/>
      </w:pPr>
      <w:r>
        <w:rPr/>
        <w:t>ПРАВО НА</w:t>
      </w:r>
      <w:r>
        <w:rPr>
          <w:spacing w:val="-4"/>
        </w:rPr>
        <w:t> </w:t>
      </w:r>
      <w:r>
        <w:rPr/>
        <w:t>ИСХРАНУ</w:t>
      </w:r>
    </w:p>
    <w:p>
      <w:pPr>
        <w:pStyle w:val="BodyText"/>
        <w:spacing w:before="6"/>
        <w:ind w:left="0"/>
        <w:rPr>
          <w:b/>
          <w:sz w:val="23"/>
        </w:rPr>
      </w:pPr>
    </w:p>
    <w:p>
      <w:pPr>
        <w:pStyle w:val="BodyText"/>
        <w:ind w:right="116" w:firstLine="1439"/>
        <w:jc w:val="both"/>
      </w:pPr>
      <w:r>
        <w:rPr/>
        <w:t>Студент остварује право на исхрану од три, односно једног оброка дневно под условима и на начин прописан Законом о ученичком и студентском стандарду и Правилником о смештају и исхрани ученика и студената.</w:t>
      </w:r>
    </w:p>
    <w:p>
      <w:pPr>
        <w:pStyle w:val="BodyText"/>
        <w:spacing w:before="4"/>
        <w:ind w:left="0"/>
      </w:pPr>
    </w:p>
    <w:p>
      <w:pPr>
        <w:pStyle w:val="Heading1"/>
        <w:numPr>
          <w:ilvl w:val="0"/>
          <w:numId w:val="1"/>
        </w:numPr>
        <w:tabs>
          <w:tab w:pos="1781" w:val="left" w:leader="none"/>
        </w:tabs>
        <w:spacing w:line="240" w:lineRule="auto" w:before="1" w:after="0"/>
        <w:ind w:left="1780" w:right="0" w:hanging="240"/>
        <w:jc w:val="left"/>
      </w:pPr>
      <w:r>
        <w:rPr/>
        <w:t>КАНДИДАТИ ИЗ ОСЕТЉИВИХ ДРУШТВЕНИХ</w:t>
      </w:r>
      <w:r>
        <w:rPr>
          <w:spacing w:val="-13"/>
        </w:rPr>
        <w:t> </w:t>
      </w:r>
      <w:r>
        <w:rPr/>
        <w:t>ГРУПА</w:t>
      </w:r>
    </w:p>
    <w:p>
      <w:pPr>
        <w:pStyle w:val="BodyText"/>
        <w:spacing w:before="6"/>
        <w:ind w:left="0"/>
        <w:rPr>
          <w:b/>
          <w:sz w:val="23"/>
        </w:rPr>
      </w:pPr>
    </w:p>
    <w:p>
      <w:pPr>
        <w:spacing w:before="0"/>
        <w:ind w:left="100" w:right="115" w:firstLine="1439"/>
        <w:jc w:val="both"/>
        <w:rPr>
          <w:sz w:val="24"/>
        </w:rPr>
      </w:pPr>
      <w:r>
        <w:rPr>
          <w:sz w:val="24"/>
        </w:rPr>
        <w:t>Кандидати из осетљивих друштвених група </w:t>
      </w:r>
      <w:r>
        <w:rPr>
          <w:b/>
          <w:sz w:val="24"/>
        </w:rPr>
        <w:t>који према редоследу на коначној ранг листи нису добили смештај у првој расподели, </w:t>
      </w:r>
      <w:r>
        <w:rPr>
          <w:sz w:val="24"/>
        </w:rPr>
        <w:t>имају право да поднесу захтев установи, односно одговарајућој служби да се посебно рангирају у оквиру  наменски опредељених капацитета</w:t>
      </w:r>
      <w:r>
        <w:rPr>
          <w:spacing w:val="-19"/>
          <w:sz w:val="24"/>
        </w:rPr>
        <w:t> </w:t>
      </w:r>
      <w:r>
        <w:rPr>
          <w:sz w:val="24"/>
        </w:rPr>
        <w:t>установе.</w:t>
      </w:r>
    </w:p>
    <w:p>
      <w:pPr>
        <w:pStyle w:val="BodyText"/>
        <w:ind w:left="1540" w:right="113"/>
      </w:pPr>
      <w:r>
        <w:rPr/>
        <w:t>Захтев се подноси у року од 8 дана од дана истицања коначне ранг листе.</w:t>
      </w:r>
    </w:p>
    <w:p>
      <w:pPr>
        <w:pStyle w:val="BodyText"/>
        <w:ind w:right="125" w:firstLine="1439"/>
        <w:jc w:val="both"/>
      </w:pPr>
      <w:r>
        <w:rPr/>
        <w:t>Уз захтев кандидат подноси документацију којом доказују припадност осетљивој друштвеној групи, и то:</w:t>
      </w:r>
    </w:p>
    <w:p>
      <w:pPr>
        <w:pStyle w:val="ListParagraph"/>
        <w:numPr>
          <w:ilvl w:val="0"/>
          <w:numId w:val="15"/>
        </w:numPr>
        <w:tabs>
          <w:tab w:pos="1680" w:val="left" w:leader="none"/>
        </w:tabs>
        <w:spacing w:line="240" w:lineRule="auto" w:before="0" w:after="0"/>
        <w:ind w:left="100" w:right="113" w:firstLine="1440"/>
        <w:jc w:val="both"/>
        <w:rPr>
          <w:b/>
          <w:sz w:val="24"/>
        </w:rPr>
      </w:pPr>
      <w:r>
        <w:rPr>
          <w:sz w:val="24"/>
        </w:rPr>
        <w:t>из материјално угрожене породице – решење Центра за социјални рад да су примаоци сталне социјалне помоћи /оверена</w:t>
      </w:r>
      <w:r>
        <w:rPr>
          <w:spacing w:val="-13"/>
          <w:sz w:val="24"/>
        </w:rPr>
        <w:t> </w:t>
      </w:r>
      <w:r>
        <w:rPr>
          <w:sz w:val="24"/>
        </w:rPr>
        <w:t>фотокопија/</w:t>
      </w:r>
      <w:r>
        <w:rPr>
          <w:b/>
          <w:sz w:val="24"/>
        </w:rPr>
        <w:t>,</w:t>
      </w:r>
    </w:p>
    <w:p>
      <w:pPr>
        <w:pStyle w:val="ListParagraph"/>
        <w:numPr>
          <w:ilvl w:val="0"/>
          <w:numId w:val="15"/>
        </w:numPr>
        <w:tabs>
          <w:tab w:pos="1685" w:val="left" w:leader="none"/>
        </w:tabs>
        <w:spacing w:line="240" w:lineRule="auto" w:before="0" w:after="0"/>
        <w:ind w:left="100" w:right="119" w:firstLine="1440"/>
        <w:jc w:val="both"/>
        <w:rPr>
          <w:b/>
          <w:i/>
          <w:sz w:val="24"/>
        </w:rPr>
      </w:pPr>
      <w:r>
        <w:rPr>
          <w:sz w:val="24"/>
        </w:rPr>
        <w:t>студенти без родитељског старања - потврда да су на евиденцији Центра за социјални рад или умрлице преминулих</w:t>
      </w:r>
      <w:r>
        <w:rPr>
          <w:spacing w:val="-13"/>
          <w:sz w:val="24"/>
        </w:rPr>
        <w:t> </w:t>
      </w:r>
      <w:r>
        <w:rPr>
          <w:sz w:val="24"/>
        </w:rPr>
        <w:t>родитеља</w:t>
      </w:r>
      <w:r>
        <w:rPr>
          <w:b/>
          <w:i/>
          <w:sz w:val="24"/>
        </w:rPr>
        <w:t>,</w:t>
      </w:r>
    </w:p>
    <w:p>
      <w:pPr>
        <w:pStyle w:val="ListParagraph"/>
        <w:numPr>
          <w:ilvl w:val="0"/>
          <w:numId w:val="15"/>
        </w:numPr>
        <w:tabs>
          <w:tab w:pos="1759" w:val="left" w:leader="none"/>
        </w:tabs>
        <w:spacing w:line="240" w:lineRule="auto" w:before="0" w:after="0"/>
        <w:ind w:left="100" w:right="116" w:firstLine="1440"/>
        <w:jc w:val="both"/>
        <w:rPr>
          <w:sz w:val="24"/>
        </w:rPr>
      </w:pPr>
      <w:r>
        <w:rPr>
          <w:sz w:val="24"/>
        </w:rPr>
        <w:t>из једнородитељских породица – извод из матичне књиге умрлих за преминулог родитеља или извод из матичне књиге рођених</w:t>
      </w:r>
      <w:r>
        <w:rPr>
          <w:spacing w:val="-22"/>
          <w:sz w:val="24"/>
        </w:rPr>
        <w:t> </w:t>
      </w:r>
      <w:r>
        <w:rPr>
          <w:sz w:val="24"/>
        </w:rPr>
        <w:t>студента,</w:t>
      </w:r>
    </w:p>
    <w:p>
      <w:pPr>
        <w:pStyle w:val="ListParagraph"/>
        <w:numPr>
          <w:ilvl w:val="0"/>
          <w:numId w:val="15"/>
        </w:numPr>
        <w:tabs>
          <w:tab w:pos="1757" w:val="left" w:leader="none"/>
        </w:tabs>
        <w:spacing w:line="240" w:lineRule="auto" w:before="0" w:after="0"/>
        <w:ind w:left="100" w:right="118" w:firstLine="1440"/>
        <w:jc w:val="both"/>
        <w:rPr>
          <w:sz w:val="24"/>
        </w:rPr>
      </w:pPr>
      <w:r>
        <w:rPr>
          <w:sz w:val="24"/>
        </w:rPr>
        <w:t>из ромске националне мањине – потврда Националног савета ромске националне мањине, односно Канцеларије за инклузију</w:t>
      </w:r>
      <w:r>
        <w:rPr>
          <w:spacing w:val="-29"/>
          <w:sz w:val="24"/>
        </w:rPr>
        <w:t> </w:t>
      </w:r>
      <w:r>
        <w:rPr>
          <w:sz w:val="24"/>
        </w:rPr>
        <w:t>Рома,</w:t>
      </w:r>
    </w:p>
    <w:p>
      <w:pPr>
        <w:pStyle w:val="ListParagraph"/>
        <w:numPr>
          <w:ilvl w:val="0"/>
          <w:numId w:val="15"/>
        </w:numPr>
        <w:tabs>
          <w:tab w:pos="1687" w:val="left" w:leader="none"/>
        </w:tabs>
        <w:spacing w:line="240" w:lineRule="auto" w:before="0" w:after="0"/>
        <w:ind w:left="100" w:right="115" w:firstLine="1440"/>
        <w:jc w:val="both"/>
        <w:rPr>
          <w:sz w:val="24"/>
        </w:rPr>
      </w:pPr>
      <w:r>
        <w:rPr>
          <w:sz w:val="24"/>
        </w:rPr>
        <w:t>лица са инвалидитетом, лица са хроничним болестима и реконвалесценти - одлука комисије коју формира установа у складу са Правилником о смештају и исхрани ученика и студената и овим</w:t>
      </w:r>
      <w:r>
        <w:rPr>
          <w:spacing w:val="-18"/>
          <w:sz w:val="24"/>
        </w:rPr>
        <w:t> </w:t>
      </w:r>
      <w:r>
        <w:rPr>
          <w:sz w:val="24"/>
        </w:rPr>
        <w:t>конкурсом,</w:t>
      </w:r>
    </w:p>
    <w:p>
      <w:pPr>
        <w:pStyle w:val="ListParagraph"/>
        <w:numPr>
          <w:ilvl w:val="0"/>
          <w:numId w:val="15"/>
        </w:numPr>
        <w:tabs>
          <w:tab w:pos="1680" w:val="left" w:leader="none"/>
        </w:tabs>
        <w:spacing w:line="240" w:lineRule="auto" w:before="0" w:after="0"/>
        <w:ind w:left="100" w:right="119" w:firstLine="1440"/>
        <w:jc w:val="both"/>
        <w:rPr>
          <w:sz w:val="24"/>
        </w:rPr>
      </w:pPr>
      <w:r>
        <w:rPr>
          <w:sz w:val="24"/>
        </w:rPr>
        <w:t>лица чији су родитељи нестали или су киднаповани на територији Косова и Метохије и на територији република бивше СФРЈ – потврда одговарајућег удружења породица киднапованих и несталих</w:t>
      </w:r>
      <w:r>
        <w:rPr>
          <w:spacing w:val="-14"/>
          <w:sz w:val="24"/>
        </w:rPr>
        <w:t> </w:t>
      </w:r>
      <w:r>
        <w:rPr>
          <w:sz w:val="24"/>
        </w:rPr>
        <w:t>лица,</w:t>
      </w:r>
    </w:p>
    <w:p>
      <w:pPr>
        <w:spacing w:after="0" w:line="240" w:lineRule="auto"/>
        <w:jc w:val="both"/>
        <w:rPr>
          <w:sz w:val="24"/>
        </w:rPr>
        <w:sectPr>
          <w:pgSz w:w="12240" w:h="15840"/>
          <w:pgMar w:top="1380" w:bottom="280" w:left="1340" w:right="1320"/>
        </w:sectPr>
      </w:pPr>
    </w:p>
    <w:p>
      <w:pPr>
        <w:pStyle w:val="ListParagraph"/>
        <w:numPr>
          <w:ilvl w:val="0"/>
          <w:numId w:val="15"/>
        </w:numPr>
        <w:tabs>
          <w:tab w:pos="1704" w:val="left" w:leader="none"/>
        </w:tabs>
        <w:spacing w:line="240" w:lineRule="auto" w:before="52" w:after="0"/>
        <w:ind w:left="100" w:right="112" w:firstLine="1440"/>
        <w:jc w:val="both"/>
        <w:rPr>
          <w:sz w:val="24"/>
        </w:rPr>
      </w:pPr>
      <w:r>
        <w:rPr>
          <w:sz w:val="24"/>
        </w:rPr>
        <w:t>избеглице и расељена лица на територији Републике Србије – потврда да се корисник налази у евиденцији о избегилим или расељеним лицима (прибавља се у Комесеријату за избеглице и миграције РС, а преко Повереништва за избеглице са територије Општине</w:t>
      </w:r>
      <w:r>
        <w:rPr>
          <w:spacing w:val="-9"/>
          <w:sz w:val="24"/>
        </w:rPr>
        <w:t> </w:t>
      </w:r>
      <w:r>
        <w:rPr>
          <w:sz w:val="24"/>
        </w:rPr>
        <w:t>пребивалишта),</w:t>
      </w:r>
    </w:p>
    <w:p>
      <w:pPr>
        <w:pStyle w:val="ListParagraph"/>
        <w:numPr>
          <w:ilvl w:val="0"/>
          <w:numId w:val="15"/>
        </w:numPr>
        <w:tabs>
          <w:tab w:pos="1694" w:val="left" w:leader="none"/>
        </w:tabs>
        <w:spacing w:line="240" w:lineRule="auto" w:before="0" w:after="0"/>
        <w:ind w:left="1694" w:right="0" w:hanging="154"/>
        <w:jc w:val="left"/>
        <w:rPr>
          <w:sz w:val="24"/>
        </w:rPr>
      </w:pPr>
      <w:r>
        <w:rPr>
          <w:sz w:val="24"/>
        </w:rPr>
        <w:t>повратници по споразуму о реадмисији и депортовани студенти – </w:t>
      </w:r>
      <w:r>
        <w:rPr>
          <w:spacing w:val="55"/>
          <w:sz w:val="24"/>
        </w:rPr>
        <w:t> </w:t>
      </w:r>
      <w:r>
        <w:rPr>
          <w:sz w:val="24"/>
        </w:rPr>
        <w:t>потврда</w:t>
      </w:r>
    </w:p>
    <w:p>
      <w:pPr>
        <w:pStyle w:val="BodyText"/>
        <w:ind w:right="113"/>
      </w:pPr>
      <w:r>
        <w:rPr/>
        <w:t>МУП-а.</w:t>
      </w:r>
    </w:p>
    <w:p>
      <w:pPr>
        <w:pStyle w:val="BodyText"/>
        <w:ind w:left="1540" w:right="113"/>
      </w:pPr>
      <w:r>
        <w:rPr/>
        <w:t>За  сваку  осетљиву   друштвену  групу формира  се  посебна  ранг  листа, на</w:t>
      </w:r>
    </w:p>
    <w:p>
      <w:pPr>
        <w:pStyle w:val="BodyText"/>
        <w:ind w:right="113"/>
      </w:pPr>
      <w:r>
        <w:rPr/>
        <w:t>основу бодова из коначне редовне ранг листе.</w:t>
      </w:r>
    </w:p>
    <w:p>
      <w:pPr>
        <w:pStyle w:val="BodyText"/>
        <w:ind w:right="120" w:firstLine="1439"/>
        <w:jc w:val="both"/>
      </w:pPr>
      <w:r>
        <w:rPr/>
        <w:t>Изузетно од напред наведеног става, за студенте са инвалидитетом, студенте са хроничним болестима и студенте реконвалесценте, посебна ранг листа се утврђује на предлог комисије коју образује директор установе, а коју сачињавају један представник студентског центра и три лекара из студентске поликлинике, односно друге релевантне здравствене установе уколико у седишту студентског центра нема студентске поликлинике.</w:t>
      </w:r>
    </w:p>
    <w:p>
      <w:pPr>
        <w:pStyle w:val="BodyText"/>
        <w:tabs>
          <w:tab w:pos="2851" w:val="left" w:leader="none"/>
          <w:tab w:pos="3338" w:val="left" w:leader="none"/>
          <w:tab w:pos="4703" w:val="left" w:leader="none"/>
          <w:tab w:pos="5535" w:val="left" w:leader="none"/>
          <w:tab w:pos="6276" w:val="left" w:leader="none"/>
          <w:tab w:pos="8257" w:val="left" w:leader="none"/>
        </w:tabs>
        <w:ind w:left="1480"/>
      </w:pPr>
      <w:r>
        <w:rPr/>
        <w:t>Кандидати</w:t>
        <w:tab/>
        <w:t>из</w:t>
        <w:tab/>
        <w:t>осетљивих</w:t>
        <w:tab/>
        <w:t>група</w:t>
        <w:tab/>
        <w:t>биће</w:t>
        <w:tab/>
        <w:t>пропорционално</w:t>
        <w:tab/>
        <w:t>заступљени</w:t>
      </w:r>
    </w:p>
    <w:p>
      <w:pPr>
        <w:pStyle w:val="BodyText"/>
        <w:ind w:right="113"/>
      </w:pPr>
      <w:r>
        <w:rPr/>
        <w:t>/рангирани/ у односу на број пријављених кандидата и то до 10% наменски опредељених капацитета установе.</w:t>
      </w:r>
    </w:p>
    <w:p>
      <w:pPr>
        <w:pStyle w:val="BodyText"/>
        <w:spacing w:before="4"/>
        <w:ind w:left="0"/>
      </w:pPr>
    </w:p>
    <w:p>
      <w:pPr>
        <w:pStyle w:val="Heading1"/>
        <w:ind w:left="2164" w:right="113"/>
      </w:pPr>
      <w:r>
        <w:rPr/>
        <w:t>ИНФОРМАЦИЈЕ ЗА УЧЕСНИКЕ КОНКУРСА</w:t>
      </w:r>
    </w:p>
    <w:p>
      <w:pPr>
        <w:pStyle w:val="BodyText"/>
        <w:ind w:left="0"/>
        <w:rPr>
          <w:b/>
        </w:rPr>
      </w:pPr>
    </w:p>
    <w:p>
      <w:pPr>
        <w:spacing w:line="274" w:lineRule="exact" w:before="0"/>
        <w:ind w:left="760" w:right="113" w:firstLine="0"/>
        <w:jc w:val="left"/>
        <w:rPr>
          <w:b/>
          <w:sz w:val="24"/>
        </w:rPr>
      </w:pPr>
      <w:r>
        <w:rPr>
          <w:b/>
          <w:sz w:val="24"/>
        </w:rPr>
        <w:t>БЕОГРАД</w:t>
      </w:r>
    </w:p>
    <w:p>
      <w:pPr>
        <w:pStyle w:val="BodyText"/>
        <w:ind w:left="760" w:right="5904"/>
      </w:pPr>
      <w:r>
        <w:rPr/>
        <w:t>Студентски центар Светозара Марковића</w:t>
      </w:r>
      <w:r>
        <w:rPr>
          <w:spacing w:val="56"/>
        </w:rPr>
        <w:t> </w:t>
      </w:r>
      <w:r>
        <w:rPr/>
        <w:t>бр.56</w:t>
      </w:r>
    </w:p>
    <w:p>
      <w:pPr>
        <w:pStyle w:val="BodyText"/>
        <w:ind w:left="760" w:right="113"/>
      </w:pPr>
      <w:r>
        <w:rPr/>
        <w:t>телефон: 011/ 2658-699; 011/3612-715</w:t>
      </w:r>
    </w:p>
    <w:p>
      <w:pPr>
        <w:pStyle w:val="BodyText"/>
        <w:ind w:left="808" w:right="6206"/>
      </w:pPr>
      <w:r>
        <w:rPr/>
        <w:t>e-mail:  </w:t>
      </w:r>
      <w:hyperlink r:id="rId5">
        <w:r>
          <w:rPr>
            <w:color w:val="0000FF"/>
            <w:u w:val="single" w:color="0000FF"/>
          </w:rPr>
          <w:t>info@sc.rs </w:t>
        </w:r>
      </w:hyperlink>
      <w:r>
        <w:rPr/>
        <w:t>internet adresa: </w:t>
      </w:r>
      <w:hyperlink r:id="rId6">
        <w:r>
          <w:rPr/>
          <w:t>www.sc.rs</w:t>
        </w:r>
      </w:hyperlink>
    </w:p>
    <w:p>
      <w:pPr>
        <w:pStyle w:val="BodyText"/>
        <w:spacing w:before="5"/>
        <w:ind w:left="0"/>
      </w:pPr>
    </w:p>
    <w:p>
      <w:pPr>
        <w:pStyle w:val="Heading1"/>
        <w:spacing w:line="274" w:lineRule="exact" w:before="0"/>
        <w:ind w:left="808" w:right="113"/>
      </w:pPr>
      <w:r>
        <w:rPr/>
        <w:t>НИШ</w:t>
      </w:r>
    </w:p>
    <w:p>
      <w:pPr>
        <w:pStyle w:val="BodyText"/>
        <w:spacing w:line="274" w:lineRule="exact"/>
        <w:ind w:left="808" w:right="113"/>
      </w:pPr>
      <w:r>
        <w:rPr/>
        <w:t>Студентски центар</w:t>
      </w:r>
    </w:p>
    <w:p>
      <w:pPr>
        <w:pStyle w:val="BodyText"/>
        <w:ind w:left="808" w:right="113"/>
      </w:pPr>
      <w:r>
        <w:rPr/>
        <w:t>Адреса: Великотрновска бр. 2</w:t>
      </w:r>
    </w:p>
    <w:p>
      <w:pPr>
        <w:pStyle w:val="BodyText"/>
        <w:ind w:left="808" w:right="113"/>
      </w:pPr>
      <w:r>
        <w:rPr/>
        <w:t>Телефон: 018/236-686; 018/226-487; 018/500-803</w:t>
      </w:r>
    </w:p>
    <w:p>
      <w:pPr>
        <w:pStyle w:val="BodyText"/>
        <w:ind w:left="808" w:right="5926"/>
      </w:pPr>
      <w:r>
        <w:rPr/>
        <w:t>e-</w:t>
      </w:r>
      <w:hyperlink r:id="rId7">
        <w:r>
          <w:rPr/>
          <w:t>mail:  info@scnis.rs</w:t>
        </w:r>
      </w:hyperlink>
      <w:r>
        <w:rPr/>
        <w:t> internet adresa: </w:t>
      </w:r>
      <w:hyperlink r:id="rId8">
        <w:r>
          <w:rPr>
            <w:color w:val="0000FF"/>
            <w:u w:val="single" w:color="0000FF"/>
          </w:rPr>
          <w:t>www.scnis.rs</w:t>
        </w:r>
      </w:hyperlink>
    </w:p>
    <w:p>
      <w:pPr>
        <w:pStyle w:val="BodyText"/>
        <w:spacing w:before="4"/>
        <w:ind w:left="0"/>
        <w:rPr>
          <w:sz w:val="18"/>
        </w:rPr>
      </w:pPr>
    </w:p>
    <w:p>
      <w:pPr>
        <w:pStyle w:val="Heading1"/>
        <w:spacing w:line="274" w:lineRule="exact" w:before="70"/>
        <w:ind w:left="808" w:right="113"/>
      </w:pPr>
      <w:r>
        <w:rPr/>
        <w:t>КРАГУЈЕВАЦ</w:t>
      </w:r>
    </w:p>
    <w:p>
      <w:pPr>
        <w:pStyle w:val="BodyText"/>
        <w:spacing w:line="274" w:lineRule="exact"/>
        <w:ind w:left="808" w:right="113"/>
      </w:pPr>
      <w:r>
        <w:rPr/>
        <w:t>Студентски центар</w:t>
      </w:r>
    </w:p>
    <w:p>
      <w:pPr>
        <w:pStyle w:val="BodyText"/>
        <w:ind w:left="808" w:right="113"/>
      </w:pPr>
      <w:r>
        <w:rPr/>
        <w:t>Адреса: Радоја Домановића бр. 1</w:t>
      </w:r>
    </w:p>
    <w:p>
      <w:pPr>
        <w:pStyle w:val="BodyText"/>
        <w:ind w:left="808" w:right="113"/>
      </w:pPr>
      <w:r>
        <w:rPr/>
        <w:t>Телефон: 034/336-065;  034/335-431; факс: 034/370-036</w:t>
      </w:r>
    </w:p>
    <w:p>
      <w:pPr>
        <w:pStyle w:val="BodyText"/>
        <w:ind w:left="808" w:right="4526"/>
      </w:pPr>
      <w:r>
        <w:rPr/>
        <w:t>e-</w:t>
      </w:r>
      <w:hyperlink r:id="rId9">
        <w:r>
          <w:rPr/>
          <w:t>mail: office@studentskicentar-kg.rs</w:t>
        </w:r>
      </w:hyperlink>
      <w:r>
        <w:rPr/>
        <w:t> internet adresa: </w:t>
      </w:r>
      <w:hyperlink r:id="rId10">
        <w:r>
          <w:rPr>
            <w:color w:val="0000FF"/>
            <w:u w:val="single" w:color="0000FF"/>
          </w:rPr>
          <w:t>www.studentskicentar-kg.rs</w:t>
        </w:r>
      </w:hyperlink>
    </w:p>
    <w:p>
      <w:pPr>
        <w:pStyle w:val="BodyText"/>
        <w:spacing w:before="4"/>
        <w:ind w:left="0"/>
        <w:rPr>
          <w:sz w:val="18"/>
        </w:rPr>
      </w:pPr>
    </w:p>
    <w:p>
      <w:pPr>
        <w:pStyle w:val="Heading1"/>
        <w:spacing w:line="274" w:lineRule="exact" w:before="70"/>
        <w:ind w:left="808" w:right="113"/>
      </w:pPr>
      <w:r>
        <w:rPr/>
        <w:t>ЧАЧАК</w:t>
      </w:r>
    </w:p>
    <w:p>
      <w:pPr>
        <w:pStyle w:val="BodyText"/>
        <w:ind w:left="808" w:right="6068"/>
      </w:pPr>
      <w:r>
        <w:rPr/>
        <w:t>Студентски центар Адреса: Свети Сава бр. 66 Телефон: 032/222-302</w:t>
      </w:r>
    </w:p>
    <w:p>
      <w:pPr>
        <w:pStyle w:val="BodyText"/>
        <w:ind w:left="808" w:right="113"/>
      </w:pPr>
      <w:r>
        <w:rPr/>
        <w:t>e-mail: </w:t>
      </w:r>
      <w:hyperlink r:id="rId11">
        <w:r>
          <w:rPr>
            <w:color w:val="0000FF"/>
            <w:u w:val="single" w:color="0000FF"/>
          </w:rPr>
          <w:t>studcentarca@mts.rs</w:t>
        </w:r>
      </w:hyperlink>
    </w:p>
    <w:p>
      <w:pPr>
        <w:spacing w:after="0"/>
        <w:sectPr>
          <w:pgSz w:w="12240" w:h="15840"/>
          <w:pgMar w:top="1380" w:bottom="280" w:left="1340" w:right="1320"/>
        </w:sectPr>
      </w:pPr>
    </w:p>
    <w:p>
      <w:pPr>
        <w:pStyle w:val="BodyText"/>
        <w:spacing w:before="52"/>
        <w:ind w:left="428"/>
      </w:pPr>
      <w:r>
        <w:rPr/>
        <w:t>internet adresa: </w:t>
      </w:r>
      <w:hyperlink r:id="rId12">
        <w:r>
          <w:rPr>
            <w:color w:val="0000FF"/>
            <w:u w:val="single" w:color="0000FF"/>
          </w:rPr>
          <w:t>www.studentskicentarscacak.co.rs</w:t>
        </w:r>
      </w:hyperlink>
    </w:p>
    <w:p>
      <w:pPr>
        <w:pStyle w:val="BodyText"/>
        <w:spacing w:before="5"/>
        <w:ind w:left="0"/>
        <w:rPr>
          <w:sz w:val="18"/>
        </w:rPr>
      </w:pPr>
    </w:p>
    <w:p>
      <w:pPr>
        <w:pStyle w:val="Heading1"/>
        <w:spacing w:line="274" w:lineRule="exact" w:before="69"/>
        <w:ind w:left="428"/>
      </w:pPr>
      <w:r>
        <w:rPr/>
        <w:t>БОР</w:t>
      </w:r>
    </w:p>
    <w:p>
      <w:pPr>
        <w:pStyle w:val="BodyText"/>
        <w:spacing w:line="274" w:lineRule="exact"/>
        <w:ind w:left="428"/>
      </w:pPr>
      <w:r>
        <w:rPr/>
        <w:t>Студентски центар</w:t>
      </w:r>
    </w:p>
    <w:p>
      <w:pPr>
        <w:pStyle w:val="BodyText"/>
        <w:ind w:left="428" w:right="4166"/>
      </w:pPr>
      <w:r>
        <w:rPr/>
        <w:t>Адреса: Краља Петра Првог бр. 14 Телефон: 030/433-521; факс: 030/441-191 e-mail: </w:t>
      </w:r>
      <w:hyperlink r:id="rId13">
        <w:r>
          <w:rPr>
            <w:color w:val="0000FF"/>
            <w:u w:val="single" w:color="0000FF"/>
          </w:rPr>
          <w:t>studentskicentarbor@yahoo.com</w:t>
        </w:r>
      </w:hyperlink>
    </w:p>
    <w:p>
      <w:pPr>
        <w:pStyle w:val="BodyText"/>
        <w:ind w:left="428"/>
      </w:pPr>
      <w:r>
        <w:rPr/>
        <w:t>internet adresa: </w:t>
      </w:r>
      <w:hyperlink r:id="rId14">
        <w:r>
          <w:rPr/>
          <w:t>www.studentskicentarbor.com</w:t>
        </w:r>
      </w:hyperlink>
    </w:p>
    <w:p>
      <w:pPr>
        <w:pStyle w:val="BodyText"/>
        <w:spacing w:before="4"/>
        <w:ind w:left="0"/>
      </w:pPr>
    </w:p>
    <w:p>
      <w:pPr>
        <w:pStyle w:val="Heading1"/>
        <w:spacing w:line="274" w:lineRule="exact"/>
        <w:ind w:left="428"/>
      </w:pPr>
      <w:r>
        <w:rPr/>
        <w:t>УЖИЦЕ</w:t>
      </w:r>
    </w:p>
    <w:p>
      <w:pPr>
        <w:pStyle w:val="BodyText"/>
        <w:spacing w:line="274" w:lineRule="exact"/>
        <w:ind w:left="428"/>
      </w:pPr>
      <w:r>
        <w:rPr/>
        <w:t>Студентски центар</w:t>
      </w:r>
    </w:p>
    <w:p>
      <w:pPr>
        <w:pStyle w:val="BodyText"/>
        <w:ind w:left="428" w:right="4762"/>
      </w:pPr>
      <w:r>
        <w:rPr/>
        <w:t>Адреса: Иве Андрића бр. 19 Телефон: 031/553-235; 031/553-236</w:t>
      </w:r>
    </w:p>
    <w:p>
      <w:pPr>
        <w:pStyle w:val="BodyText"/>
        <w:ind w:left="428" w:right="5153"/>
      </w:pPr>
      <w:r>
        <w:rPr/>
        <w:t>e-mail: </w:t>
      </w:r>
      <w:hyperlink r:id="rId15">
        <w:r>
          <w:rPr>
            <w:color w:val="0000FF"/>
            <w:u w:val="single" w:color="0000FF"/>
          </w:rPr>
          <w:t>sluzba@scuzice.or</w:t>
        </w:r>
      </w:hyperlink>
      <w:r>
        <w:rPr/>
        <w:t>g internet adresa: </w:t>
      </w:r>
      <w:hyperlink r:id="rId16">
        <w:r>
          <w:rPr/>
          <w:t>www.scuzice.org</w:t>
        </w:r>
      </w:hyperlink>
    </w:p>
    <w:p>
      <w:pPr>
        <w:pStyle w:val="BodyText"/>
        <w:spacing w:before="4"/>
        <w:ind w:left="0"/>
      </w:pPr>
    </w:p>
    <w:p>
      <w:pPr>
        <w:pStyle w:val="Heading1"/>
        <w:spacing w:line="274" w:lineRule="exact"/>
        <w:ind w:left="428"/>
      </w:pPr>
      <w:r>
        <w:rPr/>
        <w:t>НОВИ САД</w:t>
      </w:r>
    </w:p>
    <w:p>
      <w:pPr>
        <w:pStyle w:val="BodyText"/>
        <w:spacing w:line="274" w:lineRule="exact"/>
        <w:ind w:left="428"/>
      </w:pPr>
      <w:r>
        <w:rPr/>
        <w:t>Студентски центар</w:t>
      </w:r>
    </w:p>
    <w:p>
      <w:pPr>
        <w:pStyle w:val="BodyText"/>
        <w:ind w:left="428"/>
      </w:pPr>
      <w:r>
        <w:rPr/>
        <w:t>Адреса: Симе Милошевића бр. 4</w:t>
      </w:r>
    </w:p>
    <w:p>
      <w:pPr>
        <w:pStyle w:val="BodyText"/>
        <w:ind w:left="428"/>
      </w:pPr>
      <w:r>
        <w:rPr/>
        <w:t>Телефон: 021/450-300; 021/210-2440; 021/210-2445</w:t>
      </w:r>
    </w:p>
    <w:p>
      <w:pPr>
        <w:pStyle w:val="BodyText"/>
        <w:ind w:left="428" w:right="5125"/>
      </w:pPr>
      <w:r>
        <w:rPr/>
        <w:t>e-mail: </w:t>
      </w:r>
      <w:hyperlink r:id="rId17">
        <w:r>
          <w:rPr>
            <w:color w:val="0000FF"/>
            <w:u w:val="single" w:color="0000FF"/>
          </w:rPr>
          <w:t>studentski.centar@scns.rs </w:t>
        </w:r>
      </w:hyperlink>
      <w:r>
        <w:rPr/>
        <w:t>internet adresa: </w:t>
      </w:r>
      <w:hyperlink r:id="rId18">
        <w:r>
          <w:rPr/>
          <w:t>www.scns.rs</w:t>
        </w:r>
      </w:hyperlink>
      <w:r>
        <w:rPr/>
        <w:t> ЗРЕЊАНИН</w:t>
      </w:r>
    </w:p>
    <w:p>
      <w:pPr>
        <w:pStyle w:val="BodyText"/>
        <w:ind w:left="428" w:right="3604"/>
      </w:pPr>
      <w:r>
        <w:rPr/>
        <w:t>Студентски дом “Михајло Предић-Др Миша “ Адреса: Јована Поповића бр. 2ц</w:t>
      </w:r>
    </w:p>
    <w:p>
      <w:pPr>
        <w:pStyle w:val="BodyText"/>
        <w:ind w:left="428" w:right="6115"/>
      </w:pPr>
      <w:r>
        <w:rPr/>
        <w:t>Телефон: 023/562-924 СОМБОР</w:t>
      </w:r>
    </w:p>
    <w:p>
      <w:pPr>
        <w:pStyle w:val="BodyText"/>
        <w:ind w:left="428" w:right="4625"/>
      </w:pPr>
      <w:r>
        <w:rPr/>
        <w:t>Студентски дом “Др Зоран Ђинђић” Адреса: Подгорички пут бб Телефон: 025/462-626</w:t>
      </w:r>
    </w:p>
    <w:p>
      <w:pPr>
        <w:pStyle w:val="BodyText"/>
        <w:spacing w:before="4"/>
        <w:ind w:left="0"/>
      </w:pPr>
    </w:p>
    <w:p>
      <w:pPr>
        <w:pStyle w:val="Heading1"/>
        <w:spacing w:line="274" w:lineRule="exact"/>
        <w:ind w:left="428"/>
      </w:pPr>
      <w:r>
        <w:rPr/>
        <w:t>СУБОТИЦА</w:t>
      </w:r>
    </w:p>
    <w:p>
      <w:pPr>
        <w:pStyle w:val="BodyText"/>
        <w:spacing w:line="274" w:lineRule="exact"/>
        <w:ind w:left="428"/>
      </w:pPr>
      <w:r>
        <w:rPr/>
        <w:t>Студентски центар</w:t>
      </w:r>
    </w:p>
    <w:p>
      <w:pPr>
        <w:pStyle w:val="BodyText"/>
        <w:ind w:left="428" w:right="4706"/>
      </w:pPr>
      <w:r>
        <w:rPr/>
        <w:t>Адреса: Сегедински пут бр. 11 Телефон: 024/546-637;</w:t>
      </w:r>
      <w:r>
        <w:rPr>
          <w:spacing w:val="56"/>
        </w:rPr>
        <w:t> </w:t>
      </w:r>
      <w:r>
        <w:rPr/>
        <w:t>024/548-394</w:t>
      </w:r>
    </w:p>
    <w:p>
      <w:pPr>
        <w:pStyle w:val="BodyText"/>
        <w:ind w:left="428" w:right="5212"/>
      </w:pPr>
      <w:r>
        <w:rPr/>
        <w:t>e-</w:t>
      </w:r>
      <w:hyperlink r:id="rId19">
        <w:r>
          <w:rPr/>
          <w:t>mail:  info@scsu.org.rs</w:t>
        </w:r>
      </w:hyperlink>
      <w:r>
        <w:rPr/>
        <w:t> internet adresa: </w:t>
      </w:r>
      <w:hyperlink r:id="rId20">
        <w:r>
          <w:rPr/>
          <w:t>www.scsu.org.rs</w:t>
        </w:r>
      </w:hyperlink>
    </w:p>
    <w:p>
      <w:pPr>
        <w:pStyle w:val="BodyText"/>
        <w:spacing w:before="5"/>
        <w:ind w:left="0"/>
      </w:pPr>
    </w:p>
    <w:p>
      <w:pPr>
        <w:pStyle w:val="Heading1"/>
        <w:spacing w:line="274" w:lineRule="exact" w:before="0"/>
        <w:ind w:left="428"/>
      </w:pPr>
      <w:r>
        <w:rPr/>
        <w:t>КОСОВСКА МИТРОВИЦА</w:t>
      </w:r>
    </w:p>
    <w:p>
      <w:pPr>
        <w:pStyle w:val="BodyText"/>
        <w:ind w:left="428" w:right="4762"/>
      </w:pPr>
      <w:r>
        <w:rPr/>
        <w:t>Студентски центар "Приштина" Адреса: Џона Кенедија бр.6 Телефон: 028/425-508; 028/425-509</w:t>
      </w:r>
    </w:p>
    <w:p>
      <w:pPr>
        <w:pStyle w:val="BodyText"/>
        <w:ind w:left="440"/>
      </w:pPr>
      <w:r>
        <w:rPr/>
        <w:t>e-mail: </w:t>
      </w:r>
      <w:hyperlink r:id="rId21">
        <w:r>
          <w:rPr>
            <w:color w:val="0000FF"/>
            <w:u w:val="single" w:color="0000FF"/>
          </w:rPr>
          <w:t>sckm@verat.net</w:t>
        </w:r>
      </w:hyperlink>
    </w:p>
    <w:sectPr>
      <w:pgSz w:w="12240" w:h="15840"/>
      <w:pgMar w:top="13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100" w:hanging="140"/>
      </w:pPr>
      <w:rPr>
        <w:rFonts w:hint="default" w:ascii="Times New Roman" w:hAnsi="Times New Roman" w:eastAsia="Times New Roman" w:cs="Times New Roman"/>
        <w:w w:val="99"/>
        <w:sz w:val="24"/>
        <w:szCs w:val="24"/>
      </w:rPr>
    </w:lvl>
    <w:lvl w:ilvl="1">
      <w:start w:val="0"/>
      <w:numFmt w:val="bullet"/>
      <w:lvlText w:val="•"/>
      <w:lvlJc w:val="left"/>
      <w:pPr>
        <w:ind w:left="1048" w:hanging="140"/>
      </w:pPr>
      <w:rPr>
        <w:rFonts w:hint="default"/>
      </w:rPr>
    </w:lvl>
    <w:lvl w:ilvl="2">
      <w:start w:val="0"/>
      <w:numFmt w:val="bullet"/>
      <w:lvlText w:val="•"/>
      <w:lvlJc w:val="left"/>
      <w:pPr>
        <w:ind w:left="1996" w:hanging="140"/>
      </w:pPr>
      <w:rPr>
        <w:rFonts w:hint="default"/>
      </w:rPr>
    </w:lvl>
    <w:lvl w:ilvl="3">
      <w:start w:val="0"/>
      <w:numFmt w:val="bullet"/>
      <w:lvlText w:val="•"/>
      <w:lvlJc w:val="left"/>
      <w:pPr>
        <w:ind w:left="2944" w:hanging="140"/>
      </w:pPr>
      <w:rPr>
        <w:rFonts w:hint="default"/>
      </w:rPr>
    </w:lvl>
    <w:lvl w:ilvl="4">
      <w:start w:val="0"/>
      <w:numFmt w:val="bullet"/>
      <w:lvlText w:val="•"/>
      <w:lvlJc w:val="left"/>
      <w:pPr>
        <w:ind w:left="3892" w:hanging="140"/>
      </w:pPr>
      <w:rPr>
        <w:rFonts w:hint="default"/>
      </w:rPr>
    </w:lvl>
    <w:lvl w:ilvl="5">
      <w:start w:val="0"/>
      <w:numFmt w:val="bullet"/>
      <w:lvlText w:val="•"/>
      <w:lvlJc w:val="left"/>
      <w:pPr>
        <w:ind w:left="4840" w:hanging="140"/>
      </w:pPr>
      <w:rPr>
        <w:rFonts w:hint="default"/>
      </w:rPr>
    </w:lvl>
    <w:lvl w:ilvl="6">
      <w:start w:val="0"/>
      <w:numFmt w:val="bullet"/>
      <w:lvlText w:val="•"/>
      <w:lvlJc w:val="left"/>
      <w:pPr>
        <w:ind w:left="5788" w:hanging="140"/>
      </w:pPr>
      <w:rPr>
        <w:rFonts w:hint="default"/>
      </w:rPr>
    </w:lvl>
    <w:lvl w:ilvl="7">
      <w:start w:val="0"/>
      <w:numFmt w:val="bullet"/>
      <w:lvlText w:val="•"/>
      <w:lvlJc w:val="left"/>
      <w:pPr>
        <w:ind w:left="6736" w:hanging="140"/>
      </w:pPr>
      <w:rPr>
        <w:rFonts w:hint="default"/>
      </w:rPr>
    </w:lvl>
    <w:lvl w:ilvl="8">
      <w:start w:val="0"/>
      <w:numFmt w:val="bullet"/>
      <w:lvlText w:val="•"/>
      <w:lvlJc w:val="left"/>
      <w:pPr>
        <w:ind w:left="7684" w:hanging="140"/>
      </w:pPr>
      <w:rPr>
        <w:rFonts w:hint="default"/>
      </w:rPr>
    </w:lvl>
  </w:abstractNum>
  <w:abstractNum w:abstractNumId="13">
    <w:multiLevelType w:val="hybridMultilevel"/>
    <w:lvl w:ilvl="0">
      <w:start w:val="3"/>
      <w:numFmt w:val="decimal"/>
      <w:lvlText w:val="%1)"/>
      <w:lvlJc w:val="left"/>
      <w:pPr>
        <w:ind w:left="1800" w:hanging="26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2578" w:hanging="260"/>
      </w:pPr>
      <w:rPr>
        <w:rFonts w:hint="default"/>
      </w:rPr>
    </w:lvl>
    <w:lvl w:ilvl="2">
      <w:start w:val="0"/>
      <w:numFmt w:val="bullet"/>
      <w:lvlText w:val="•"/>
      <w:lvlJc w:val="left"/>
      <w:pPr>
        <w:ind w:left="3356" w:hanging="260"/>
      </w:pPr>
      <w:rPr>
        <w:rFonts w:hint="default"/>
      </w:rPr>
    </w:lvl>
    <w:lvl w:ilvl="3">
      <w:start w:val="0"/>
      <w:numFmt w:val="bullet"/>
      <w:lvlText w:val="•"/>
      <w:lvlJc w:val="left"/>
      <w:pPr>
        <w:ind w:left="4134" w:hanging="260"/>
      </w:pPr>
      <w:rPr>
        <w:rFonts w:hint="default"/>
      </w:rPr>
    </w:lvl>
    <w:lvl w:ilvl="4">
      <w:start w:val="0"/>
      <w:numFmt w:val="bullet"/>
      <w:lvlText w:val="•"/>
      <w:lvlJc w:val="left"/>
      <w:pPr>
        <w:ind w:left="4912" w:hanging="260"/>
      </w:pPr>
      <w:rPr>
        <w:rFonts w:hint="default"/>
      </w:rPr>
    </w:lvl>
    <w:lvl w:ilvl="5">
      <w:start w:val="0"/>
      <w:numFmt w:val="bullet"/>
      <w:lvlText w:val="•"/>
      <w:lvlJc w:val="left"/>
      <w:pPr>
        <w:ind w:left="5690" w:hanging="260"/>
      </w:pPr>
      <w:rPr>
        <w:rFonts w:hint="default"/>
      </w:rPr>
    </w:lvl>
    <w:lvl w:ilvl="6">
      <w:start w:val="0"/>
      <w:numFmt w:val="bullet"/>
      <w:lvlText w:val="•"/>
      <w:lvlJc w:val="left"/>
      <w:pPr>
        <w:ind w:left="6468" w:hanging="260"/>
      </w:pPr>
      <w:rPr>
        <w:rFonts w:hint="default"/>
      </w:rPr>
    </w:lvl>
    <w:lvl w:ilvl="7">
      <w:start w:val="0"/>
      <w:numFmt w:val="bullet"/>
      <w:lvlText w:val="•"/>
      <w:lvlJc w:val="left"/>
      <w:pPr>
        <w:ind w:left="7246" w:hanging="260"/>
      </w:pPr>
      <w:rPr>
        <w:rFonts w:hint="default"/>
      </w:rPr>
    </w:lvl>
    <w:lvl w:ilvl="8">
      <w:start w:val="0"/>
      <w:numFmt w:val="bullet"/>
      <w:lvlText w:val="•"/>
      <w:lvlJc w:val="left"/>
      <w:pPr>
        <w:ind w:left="8024" w:hanging="260"/>
      </w:pPr>
      <w:rPr>
        <w:rFonts w:hint="default"/>
      </w:rPr>
    </w:lvl>
  </w:abstractNum>
  <w:abstractNum w:abstractNumId="12">
    <w:multiLevelType w:val="hybridMultilevel"/>
    <w:lvl w:ilvl="0">
      <w:start w:val="1"/>
      <w:numFmt w:val="decimal"/>
      <w:lvlText w:val="%1)"/>
      <w:lvlJc w:val="left"/>
      <w:pPr>
        <w:ind w:left="1800" w:hanging="2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578" w:hanging="260"/>
      </w:pPr>
      <w:rPr>
        <w:rFonts w:hint="default"/>
      </w:rPr>
    </w:lvl>
    <w:lvl w:ilvl="2">
      <w:start w:val="0"/>
      <w:numFmt w:val="bullet"/>
      <w:lvlText w:val="•"/>
      <w:lvlJc w:val="left"/>
      <w:pPr>
        <w:ind w:left="3356" w:hanging="260"/>
      </w:pPr>
      <w:rPr>
        <w:rFonts w:hint="default"/>
      </w:rPr>
    </w:lvl>
    <w:lvl w:ilvl="3">
      <w:start w:val="0"/>
      <w:numFmt w:val="bullet"/>
      <w:lvlText w:val="•"/>
      <w:lvlJc w:val="left"/>
      <w:pPr>
        <w:ind w:left="4134" w:hanging="260"/>
      </w:pPr>
      <w:rPr>
        <w:rFonts w:hint="default"/>
      </w:rPr>
    </w:lvl>
    <w:lvl w:ilvl="4">
      <w:start w:val="0"/>
      <w:numFmt w:val="bullet"/>
      <w:lvlText w:val="•"/>
      <w:lvlJc w:val="left"/>
      <w:pPr>
        <w:ind w:left="4912" w:hanging="260"/>
      </w:pPr>
      <w:rPr>
        <w:rFonts w:hint="default"/>
      </w:rPr>
    </w:lvl>
    <w:lvl w:ilvl="5">
      <w:start w:val="0"/>
      <w:numFmt w:val="bullet"/>
      <w:lvlText w:val="•"/>
      <w:lvlJc w:val="left"/>
      <w:pPr>
        <w:ind w:left="5690" w:hanging="260"/>
      </w:pPr>
      <w:rPr>
        <w:rFonts w:hint="default"/>
      </w:rPr>
    </w:lvl>
    <w:lvl w:ilvl="6">
      <w:start w:val="0"/>
      <w:numFmt w:val="bullet"/>
      <w:lvlText w:val="•"/>
      <w:lvlJc w:val="left"/>
      <w:pPr>
        <w:ind w:left="6468" w:hanging="260"/>
      </w:pPr>
      <w:rPr>
        <w:rFonts w:hint="default"/>
      </w:rPr>
    </w:lvl>
    <w:lvl w:ilvl="7">
      <w:start w:val="0"/>
      <w:numFmt w:val="bullet"/>
      <w:lvlText w:val="•"/>
      <w:lvlJc w:val="left"/>
      <w:pPr>
        <w:ind w:left="7246" w:hanging="260"/>
      </w:pPr>
      <w:rPr>
        <w:rFonts w:hint="default"/>
      </w:rPr>
    </w:lvl>
    <w:lvl w:ilvl="8">
      <w:start w:val="0"/>
      <w:numFmt w:val="bullet"/>
      <w:lvlText w:val="•"/>
      <w:lvlJc w:val="left"/>
      <w:pPr>
        <w:ind w:left="8024" w:hanging="260"/>
      </w:pPr>
      <w:rPr>
        <w:rFonts w:hint="default"/>
      </w:rPr>
    </w:lvl>
  </w:abstractNum>
  <w:abstractNum w:abstractNumId="11">
    <w:multiLevelType w:val="hybridMultilevel"/>
    <w:lvl w:ilvl="0">
      <w:start w:val="1"/>
      <w:numFmt w:val="decimal"/>
      <w:lvlText w:val="%1)"/>
      <w:lvlJc w:val="left"/>
      <w:pPr>
        <w:ind w:left="1800" w:hanging="260"/>
        <w:jc w:val="left"/>
      </w:pPr>
      <w:rPr>
        <w:rFonts w:hint="default" w:ascii="Times New Roman" w:hAnsi="Times New Roman" w:eastAsia="Times New Roman" w:cs="Times New Roman"/>
        <w:b/>
        <w:bCs/>
        <w:spacing w:val="-4"/>
        <w:w w:val="99"/>
        <w:sz w:val="24"/>
        <w:szCs w:val="24"/>
      </w:rPr>
    </w:lvl>
    <w:lvl w:ilvl="1">
      <w:start w:val="0"/>
      <w:numFmt w:val="bullet"/>
      <w:lvlText w:val="•"/>
      <w:lvlJc w:val="left"/>
      <w:pPr>
        <w:ind w:left="2578" w:hanging="260"/>
      </w:pPr>
      <w:rPr>
        <w:rFonts w:hint="default"/>
      </w:rPr>
    </w:lvl>
    <w:lvl w:ilvl="2">
      <w:start w:val="0"/>
      <w:numFmt w:val="bullet"/>
      <w:lvlText w:val="•"/>
      <w:lvlJc w:val="left"/>
      <w:pPr>
        <w:ind w:left="3356" w:hanging="260"/>
      </w:pPr>
      <w:rPr>
        <w:rFonts w:hint="default"/>
      </w:rPr>
    </w:lvl>
    <w:lvl w:ilvl="3">
      <w:start w:val="0"/>
      <w:numFmt w:val="bullet"/>
      <w:lvlText w:val="•"/>
      <w:lvlJc w:val="left"/>
      <w:pPr>
        <w:ind w:left="4134" w:hanging="260"/>
      </w:pPr>
      <w:rPr>
        <w:rFonts w:hint="default"/>
      </w:rPr>
    </w:lvl>
    <w:lvl w:ilvl="4">
      <w:start w:val="0"/>
      <w:numFmt w:val="bullet"/>
      <w:lvlText w:val="•"/>
      <w:lvlJc w:val="left"/>
      <w:pPr>
        <w:ind w:left="4912" w:hanging="260"/>
      </w:pPr>
      <w:rPr>
        <w:rFonts w:hint="default"/>
      </w:rPr>
    </w:lvl>
    <w:lvl w:ilvl="5">
      <w:start w:val="0"/>
      <w:numFmt w:val="bullet"/>
      <w:lvlText w:val="•"/>
      <w:lvlJc w:val="left"/>
      <w:pPr>
        <w:ind w:left="5690" w:hanging="260"/>
      </w:pPr>
      <w:rPr>
        <w:rFonts w:hint="default"/>
      </w:rPr>
    </w:lvl>
    <w:lvl w:ilvl="6">
      <w:start w:val="0"/>
      <w:numFmt w:val="bullet"/>
      <w:lvlText w:val="•"/>
      <w:lvlJc w:val="left"/>
      <w:pPr>
        <w:ind w:left="6468" w:hanging="260"/>
      </w:pPr>
      <w:rPr>
        <w:rFonts w:hint="default"/>
      </w:rPr>
    </w:lvl>
    <w:lvl w:ilvl="7">
      <w:start w:val="0"/>
      <w:numFmt w:val="bullet"/>
      <w:lvlText w:val="•"/>
      <w:lvlJc w:val="left"/>
      <w:pPr>
        <w:ind w:left="7246" w:hanging="260"/>
      </w:pPr>
      <w:rPr>
        <w:rFonts w:hint="default"/>
      </w:rPr>
    </w:lvl>
    <w:lvl w:ilvl="8">
      <w:start w:val="0"/>
      <w:numFmt w:val="bullet"/>
      <w:lvlText w:val="•"/>
      <w:lvlJc w:val="left"/>
      <w:pPr>
        <w:ind w:left="8024" w:hanging="260"/>
      </w:pPr>
      <w:rPr>
        <w:rFonts w:hint="default"/>
      </w:rPr>
    </w:lvl>
  </w:abstractNum>
  <w:abstractNum w:abstractNumId="10">
    <w:multiLevelType w:val="hybridMultilevel"/>
    <w:lvl w:ilvl="0">
      <w:start w:val="1"/>
      <w:numFmt w:val="decimal"/>
      <w:lvlText w:val="%1)"/>
      <w:lvlJc w:val="left"/>
      <w:pPr>
        <w:ind w:left="100" w:hanging="353"/>
        <w:jc w:val="left"/>
      </w:pPr>
      <w:rPr>
        <w:rFonts w:hint="default" w:ascii="Times New Roman" w:hAnsi="Times New Roman" w:eastAsia="Times New Roman" w:cs="Times New Roman"/>
        <w:spacing w:val="-29"/>
        <w:w w:val="99"/>
        <w:sz w:val="24"/>
        <w:szCs w:val="24"/>
      </w:rPr>
    </w:lvl>
    <w:lvl w:ilvl="1">
      <w:start w:val="0"/>
      <w:numFmt w:val="bullet"/>
      <w:lvlText w:val="•"/>
      <w:lvlJc w:val="left"/>
      <w:pPr>
        <w:ind w:left="1048" w:hanging="353"/>
      </w:pPr>
      <w:rPr>
        <w:rFonts w:hint="default"/>
      </w:rPr>
    </w:lvl>
    <w:lvl w:ilvl="2">
      <w:start w:val="0"/>
      <w:numFmt w:val="bullet"/>
      <w:lvlText w:val="•"/>
      <w:lvlJc w:val="left"/>
      <w:pPr>
        <w:ind w:left="1996" w:hanging="353"/>
      </w:pPr>
      <w:rPr>
        <w:rFonts w:hint="default"/>
      </w:rPr>
    </w:lvl>
    <w:lvl w:ilvl="3">
      <w:start w:val="0"/>
      <w:numFmt w:val="bullet"/>
      <w:lvlText w:val="•"/>
      <w:lvlJc w:val="left"/>
      <w:pPr>
        <w:ind w:left="2944" w:hanging="353"/>
      </w:pPr>
      <w:rPr>
        <w:rFonts w:hint="default"/>
      </w:rPr>
    </w:lvl>
    <w:lvl w:ilvl="4">
      <w:start w:val="0"/>
      <w:numFmt w:val="bullet"/>
      <w:lvlText w:val="•"/>
      <w:lvlJc w:val="left"/>
      <w:pPr>
        <w:ind w:left="3892" w:hanging="353"/>
      </w:pPr>
      <w:rPr>
        <w:rFonts w:hint="default"/>
      </w:rPr>
    </w:lvl>
    <w:lvl w:ilvl="5">
      <w:start w:val="0"/>
      <w:numFmt w:val="bullet"/>
      <w:lvlText w:val="•"/>
      <w:lvlJc w:val="left"/>
      <w:pPr>
        <w:ind w:left="4840" w:hanging="353"/>
      </w:pPr>
      <w:rPr>
        <w:rFonts w:hint="default"/>
      </w:rPr>
    </w:lvl>
    <w:lvl w:ilvl="6">
      <w:start w:val="0"/>
      <w:numFmt w:val="bullet"/>
      <w:lvlText w:val="•"/>
      <w:lvlJc w:val="left"/>
      <w:pPr>
        <w:ind w:left="5788" w:hanging="353"/>
      </w:pPr>
      <w:rPr>
        <w:rFonts w:hint="default"/>
      </w:rPr>
    </w:lvl>
    <w:lvl w:ilvl="7">
      <w:start w:val="0"/>
      <w:numFmt w:val="bullet"/>
      <w:lvlText w:val="•"/>
      <w:lvlJc w:val="left"/>
      <w:pPr>
        <w:ind w:left="6736" w:hanging="353"/>
      </w:pPr>
      <w:rPr>
        <w:rFonts w:hint="default"/>
      </w:rPr>
    </w:lvl>
    <w:lvl w:ilvl="8">
      <w:start w:val="0"/>
      <w:numFmt w:val="bullet"/>
      <w:lvlText w:val="•"/>
      <w:lvlJc w:val="left"/>
      <w:pPr>
        <w:ind w:left="7684" w:hanging="353"/>
      </w:pPr>
      <w:rPr>
        <w:rFonts w:hint="default"/>
      </w:rPr>
    </w:lvl>
  </w:abstractNum>
  <w:abstractNum w:abstractNumId="9">
    <w:multiLevelType w:val="hybridMultilevel"/>
    <w:lvl w:ilvl="0">
      <w:start w:val="0"/>
      <w:numFmt w:val="bullet"/>
      <w:lvlText w:val="–"/>
      <w:lvlJc w:val="left"/>
      <w:pPr>
        <w:ind w:left="460" w:hanging="180"/>
      </w:pPr>
      <w:rPr>
        <w:rFonts w:hint="default" w:ascii="Times New Roman" w:hAnsi="Times New Roman" w:eastAsia="Times New Roman" w:cs="Times New Roman"/>
        <w:spacing w:val="-3"/>
        <w:w w:val="99"/>
        <w:sz w:val="24"/>
        <w:szCs w:val="24"/>
      </w:rPr>
    </w:lvl>
    <w:lvl w:ilvl="1">
      <w:start w:val="0"/>
      <w:numFmt w:val="bullet"/>
      <w:lvlText w:val="•"/>
      <w:lvlJc w:val="left"/>
      <w:pPr>
        <w:ind w:left="1372" w:hanging="180"/>
      </w:pPr>
      <w:rPr>
        <w:rFonts w:hint="default"/>
      </w:rPr>
    </w:lvl>
    <w:lvl w:ilvl="2">
      <w:start w:val="0"/>
      <w:numFmt w:val="bullet"/>
      <w:lvlText w:val="•"/>
      <w:lvlJc w:val="left"/>
      <w:pPr>
        <w:ind w:left="2284" w:hanging="180"/>
      </w:pPr>
      <w:rPr>
        <w:rFonts w:hint="default"/>
      </w:rPr>
    </w:lvl>
    <w:lvl w:ilvl="3">
      <w:start w:val="0"/>
      <w:numFmt w:val="bullet"/>
      <w:lvlText w:val="•"/>
      <w:lvlJc w:val="left"/>
      <w:pPr>
        <w:ind w:left="3196" w:hanging="180"/>
      </w:pPr>
      <w:rPr>
        <w:rFonts w:hint="default"/>
      </w:rPr>
    </w:lvl>
    <w:lvl w:ilvl="4">
      <w:start w:val="0"/>
      <w:numFmt w:val="bullet"/>
      <w:lvlText w:val="•"/>
      <w:lvlJc w:val="left"/>
      <w:pPr>
        <w:ind w:left="4108" w:hanging="180"/>
      </w:pPr>
      <w:rPr>
        <w:rFonts w:hint="default"/>
      </w:rPr>
    </w:lvl>
    <w:lvl w:ilvl="5">
      <w:start w:val="0"/>
      <w:numFmt w:val="bullet"/>
      <w:lvlText w:val="•"/>
      <w:lvlJc w:val="left"/>
      <w:pPr>
        <w:ind w:left="5020" w:hanging="180"/>
      </w:pPr>
      <w:rPr>
        <w:rFonts w:hint="default"/>
      </w:rPr>
    </w:lvl>
    <w:lvl w:ilvl="6">
      <w:start w:val="0"/>
      <w:numFmt w:val="bullet"/>
      <w:lvlText w:val="•"/>
      <w:lvlJc w:val="left"/>
      <w:pPr>
        <w:ind w:left="5932" w:hanging="180"/>
      </w:pPr>
      <w:rPr>
        <w:rFonts w:hint="default"/>
      </w:rPr>
    </w:lvl>
    <w:lvl w:ilvl="7">
      <w:start w:val="0"/>
      <w:numFmt w:val="bullet"/>
      <w:lvlText w:val="•"/>
      <w:lvlJc w:val="left"/>
      <w:pPr>
        <w:ind w:left="6844" w:hanging="180"/>
      </w:pPr>
      <w:rPr>
        <w:rFonts w:hint="default"/>
      </w:rPr>
    </w:lvl>
    <w:lvl w:ilvl="8">
      <w:start w:val="0"/>
      <w:numFmt w:val="bullet"/>
      <w:lvlText w:val="•"/>
      <w:lvlJc w:val="left"/>
      <w:pPr>
        <w:ind w:left="7756" w:hanging="180"/>
      </w:pPr>
      <w:rPr>
        <w:rFonts w:hint="default"/>
      </w:rPr>
    </w:lvl>
  </w:abstractNum>
  <w:abstractNum w:abstractNumId="8">
    <w:multiLevelType w:val="hybridMultilevel"/>
    <w:lvl w:ilvl="0">
      <w:start w:val="0"/>
      <w:numFmt w:val="bullet"/>
      <w:lvlText w:val="–"/>
      <w:lvlJc w:val="left"/>
      <w:pPr>
        <w:ind w:left="280" w:hanging="180"/>
      </w:pPr>
      <w:rPr>
        <w:rFonts w:hint="default" w:ascii="Times New Roman" w:hAnsi="Times New Roman" w:eastAsia="Times New Roman" w:cs="Times New Roman"/>
        <w:w w:val="99"/>
        <w:sz w:val="24"/>
        <w:szCs w:val="24"/>
      </w:rPr>
    </w:lvl>
    <w:lvl w:ilvl="1">
      <w:start w:val="0"/>
      <w:numFmt w:val="bullet"/>
      <w:lvlText w:val="-"/>
      <w:lvlJc w:val="left"/>
      <w:pPr>
        <w:ind w:left="280" w:hanging="140"/>
      </w:pPr>
      <w:rPr>
        <w:rFonts w:hint="default" w:ascii="Times New Roman" w:hAnsi="Times New Roman" w:eastAsia="Times New Roman" w:cs="Times New Roman"/>
        <w:w w:val="99"/>
        <w:sz w:val="24"/>
        <w:szCs w:val="24"/>
      </w:rPr>
    </w:lvl>
    <w:lvl w:ilvl="2">
      <w:start w:val="0"/>
      <w:numFmt w:val="bullet"/>
      <w:lvlText w:val="•"/>
      <w:lvlJc w:val="left"/>
      <w:pPr>
        <w:ind w:left="2140" w:hanging="140"/>
      </w:pPr>
      <w:rPr>
        <w:rFonts w:hint="default"/>
      </w:rPr>
    </w:lvl>
    <w:lvl w:ilvl="3">
      <w:start w:val="0"/>
      <w:numFmt w:val="bullet"/>
      <w:lvlText w:val="•"/>
      <w:lvlJc w:val="left"/>
      <w:pPr>
        <w:ind w:left="3070" w:hanging="140"/>
      </w:pPr>
      <w:rPr>
        <w:rFonts w:hint="default"/>
      </w:rPr>
    </w:lvl>
    <w:lvl w:ilvl="4">
      <w:start w:val="0"/>
      <w:numFmt w:val="bullet"/>
      <w:lvlText w:val="•"/>
      <w:lvlJc w:val="left"/>
      <w:pPr>
        <w:ind w:left="4000" w:hanging="140"/>
      </w:pPr>
      <w:rPr>
        <w:rFonts w:hint="default"/>
      </w:rPr>
    </w:lvl>
    <w:lvl w:ilvl="5">
      <w:start w:val="0"/>
      <w:numFmt w:val="bullet"/>
      <w:lvlText w:val="•"/>
      <w:lvlJc w:val="left"/>
      <w:pPr>
        <w:ind w:left="4930" w:hanging="140"/>
      </w:pPr>
      <w:rPr>
        <w:rFonts w:hint="default"/>
      </w:rPr>
    </w:lvl>
    <w:lvl w:ilvl="6">
      <w:start w:val="0"/>
      <w:numFmt w:val="bullet"/>
      <w:lvlText w:val="•"/>
      <w:lvlJc w:val="left"/>
      <w:pPr>
        <w:ind w:left="5860" w:hanging="140"/>
      </w:pPr>
      <w:rPr>
        <w:rFonts w:hint="default"/>
      </w:rPr>
    </w:lvl>
    <w:lvl w:ilvl="7">
      <w:start w:val="0"/>
      <w:numFmt w:val="bullet"/>
      <w:lvlText w:val="•"/>
      <w:lvlJc w:val="left"/>
      <w:pPr>
        <w:ind w:left="6790" w:hanging="140"/>
      </w:pPr>
      <w:rPr>
        <w:rFonts w:hint="default"/>
      </w:rPr>
    </w:lvl>
    <w:lvl w:ilvl="8">
      <w:start w:val="0"/>
      <w:numFmt w:val="bullet"/>
      <w:lvlText w:val="•"/>
      <w:lvlJc w:val="left"/>
      <w:pPr>
        <w:ind w:left="7720" w:hanging="140"/>
      </w:pPr>
      <w:rPr>
        <w:rFonts w:hint="default"/>
      </w:rPr>
    </w:lvl>
  </w:abstractNum>
  <w:abstractNum w:abstractNumId="7">
    <w:multiLevelType w:val="hybridMultilevel"/>
    <w:lvl w:ilvl="0">
      <w:start w:val="1"/>
      <w:numFmt w:val="decimal"/>
      <w:lvlText w:val="(%1)"/>
      <w:lvlJc w:val="left"/>
      <w:pPr>
        <w:ind w:left="280" w:hanging="360"/>
        <w:jc w:val="right"/>
      </w:pPr>
      <w:rPr>
        <w:rFonts w:hint="default" w:ascii="Times New Roman" w:hAnsi="Times New Roman" w:eastAsia="Times New Roman" w:cs="Times New Roman"/>
        <w:b/>
        <w:bCs/>
        <w:spacing w:val="-1"/>
        <w:w w:val="99"/>
        <w:sz w:val="24"/>
        <w:szCs w:val="24"/>
      </w:rPr>
    </w:lvl>
    <w:lvl w:ilvl="1">
      <w:start w:val="0"/>
      <w:numFmt w:val="bullet"/>
      <w:lvlText w:val="•"/>
      <w:lvlJc w:val="left"/>
      <w:pPr>
        <w:ind w:left="1210" w:hanging="360"/>
      </w:pPr>
      <w:rPr>
        <w:rFonts w:hint="default"/>
      </w:rPr>
    </w:lvl>
    <w:lvl w:ilvl="2">
      <w:start w:val="0"/>
      <w:numFmt w:val="bullet"/>
      <w:lvlText w:val="•"/>
      <w:lvlJc w:val="left"/>
      <w:pPr>
        <w:ind w:left="2140" w:hanging="360"/>
      </w:pPr>
      <w:rPr>
        <w:rFonts w:hint="default"/>
      </w:rPr>
    </w:lvl>
    <w:lvl w:ilvl="3">
      <w:start w:val="0"/>
      <w:numFmt w:val="bullet"/>
      <w:lvlText w:val="•"/>
      <w:lvlJc w:val="left"/>
      <w:pPr>
        <w:ind w:left="3070" w:hanging="360"/>
      </w:pPr>
      <w:rPr>
        <w:rFonts w:hint="default"/>
      </w:rPr>
    </w:lvl>
    <w:lvl w:ilvl="4">
      <w:start w:val="0"/>
      <w:numFmt w:val="bullet"/>
      <w:lvlText w:val="•"/>
      <w:lvlJc w:val="left"/>
      <w:pPr>
        <w:ind w:left="4000" w:hanging="360"/>
      </w:pPr>
      <w:rPr>
        <w:rFonts w:hint="default"/>
      </w:rPr>
    </w:lvl>
    <w:lvl w:ilvl="5">
      <w:start w:val="0"/>
      <w:numFmt w:val="bullet"/>
      <w:lvlText w:val="•"/>
      <w:lvlJc w:val="left"/>
      <w:pPr>
        <w:ind w:left="4930" w:hanging="360"/>
      </w:pPr>
      <w:rPr>
        <w:rFonts w:hint="default"/>
      </w:rPr>
    </w:lvl>
    <w:lvl w:ilvl="6">
      <w:start w:val="0"/>
      <w:numFmt w:val="bullet"/>
      <w:lvlText w:val="•"/>
      <w:lvlJc w:val="left"/>
      <w:pPr>
        <w:ind w:left="5860" w:hanging="360"/>
      </w:pPr>
      <w:rPr>
        <w:rFonts w:hint="default"/>
      </w:rPr>
    </w:lvl>
    <w:lvl w:ilvl="7">
      <w:start w:val="0"/>
      <w:numFmt w:val="bullet"/>
      <w:lvlText w:val="•"/>
      <w:lvlJc w:val="left"/>
      <w:pPr>
        <w:ind w:left="6790" w:hanging="360"/>
      </w:pPr>
      <w:rPr>
        <w:rFonts w:hint="default"/>
      </w:rPr>
    </w:lvl>
    <w:lvl w:ilvl="8">
      <w:start w:val="0"/>
      <w:numFmt w:val="bullet"/>
      <w:lvlText w:val="•"/>
      <w:lvlJc w:val="left"/>
      <w:pPr>
        <w:ind w:left="7720" w:hanging="360"/>
      </w:pPr>
      <w:rPr>
        <w:rFonts w:hint="default"/>
      </w:rPr>
    </w:lvl>
  </w:abstractNum>
  <w:abstractNum w:abstractNumId="6">
    <w:multiLevelType w:val="hybridMultilevel"/>
    <w:lvl w:ilvl="0">
      <w:start w:val="1"/>
      <w:numFmt w:val="decimal"/>
      <w:lvlText w:val="%1)"/>
      <w:lvlJc w:val="left"/>
      <w:pPr>
        <w:ind w:left="100" w:hanging="279"/>
        <w:jc w:val="left"/>
      </w:pPr>
      <w:rPr>
        <w:rFonts w:hint="default" w:ascii="Times New Roman" w:hAnsi="Times New Roman" w:eastAsia="Times New Roman" w:cs="Times New Roman"/>
        <w:b/>
        <w:bCs/>
        <w:w w:val="99"/>
        <w:sz w:val="24"/>
        <w:szCs w:val="24"/>
      </w:rPr>
    </w:lvl>
    <w:lvl w:ilvl="1">
      <w:start w:val="0"/>
      <w:numFmt w:val="bullet"/>
      <w:lvlText w:val="•"/>
      <w:lvlJc w:val="left"/>
      <w:pPr>
        <w:ind w:left="1048" w:hanging="279"/>
      </w:pPr>
      <w:rPr>
        <w:rFonts w:hint="default"/>
      </w:rPr>
    </w:lvl>
    <w:lvl w:ilvl="2">
      <w:start w:val="0"/>
      <w:numFmt w:val="bullet"/>
      <w:lvlText w:val="•"/>
      <w:lvlJc w:val="left"/>
      <w:pPr>
        <w:ind w:left="1996" w:hanging="279"/>
      </w:pPr>
      <w:rPr>
        <w:rFonts w:hint="default"/>
      </w:rPr>
    </w:lvl>
    <w:lvl w:ilvl="3">
      <w:start w:val="0"/>
      <w:numFmt w:val="bullet"/>
      <w:lvlText w:val="•"/>
      <w:lvlJc w:val="left"/>
      <w:pPr>
        <w:ind w:left="2944" w:hanging="279"/>
      </w:pPr>
      <w:rPr>
        <w:rFonts w:hint="default"/>
      </w:rPr>
    </w:lvl>
    <w:lvl w:ilvl="4">
      <w:start w:val="0"/>
      <w:numFmt w:val="bullet"/>
      <w:lvlText w:val="•"/>
      <w:lvlJc w:val="left"/>
      <w:pPr>
        <w:ind w:left="3892" w:hanging="279"/>
      </w:pPr>
      <w:rPr>
        <w:rFonts w:hint="default"/>
      </w:rPr>
    </w:lvl>
    <w:lvl w:ilvl="5">
      <w:start w:val="0"/>
      <w:numFmt w:val="bullet"/>
      <w:lvlText w:val="•"/>
      <w:lvlJc w:val="left"/>
      <w:pPr>
        <w:ind w:left="4840" w:hanging="279"/>
      </w:pPr>
      <w:rPr>
        <w:rFonts w:hint="default"/>
      </w:rPr>
    </w:lvl>
    <w:lvl w:ilvl="6">
      <w:start w:val="0"/>
      <w:numFmt w:val="bullet"/>
      <w:lvlText w:val="•"/>
      <w:lvlJc w:val="left"/>
      <w:pPr>
        <w:ind w:left="5788" w:hanging="279"/>
      </w:pPr>
      <w:rPr>
        <w:rFonts w:hint="default"/>
      </w:rPr>
    </w:lvl>
    <w:lvl w:ilvl="7">
      <w:start w:val="0"/>
      <w:numFmt w:val="bullet"/>
      <w:lvlText w:val="•"/>
      <w:lvlJc w:val="left"/>
      <w:pPr>
        <w:ind w:left="6736" w:hanging="279"/>
      </w:pPr>
      <w:rPr>
        <w:rFonts w:hint="default"/>
      </w:rPr>
    </w:lvl>
    <w:lvl w:ilvl="8">
      <w:start w:val="0"/>
      <w:numFmt w:val="bullet"/>
      <w:lvlText w:val="•"/>
      <w:lvlJc w:val="left"/>
      <w:pPr>
        <w:ind w:left="7684" w:hanging="279"/>
      </w:pPr>
      <w:rPr>
        <w:rFonts w:hint="default"/>
      </w:rPr>
    </w:lvl>
  </w:abstractNum>
  <w:abstractNum w:abstractNumId="5">
    <w:multiLevelType w:val="hybridMultilevel"/>
    <w:lvl w:ilvl="0">
      <w:start w:val="0"/>
      <w:numFmt w:val="bullet"/>
      <w:lvlText w:val="-"/>
      <w:lvlJc w:val="left"/>
      <w:pPr>
        <w:ind w:left="2620" w:hanging="360"/>
      </w:pPr>
      <w:rPr>
        <w:rFonts w:hint="default" w:ascii="Times New Roman" w:hAnsi="Times New Roman" w:eastAsia="Times New Roman" w:cs="Times New Roman"/>
        <w:spacing w:val="-20"/>
        <w:w w:val="99"/>
        <w:sz w:val="24"/>
        <w:szCs w:val="24"/>
      </w:rPr>
    </w:lvl>
    <w:lvl w:ilvl="1">
      <w:start w:val="0"/>
      <w:numFmt w:val="bullet"/>
      <w:lvlText w:val="•"/>
      <w:lvlJc w:val="left"/>
      <w:pPr>
        <w:ind w:left="3316" w:hanging="360"/>
      </w:pPr>
      <w:rPr>
        <w:rFonts w:hint="default"/>
      </w:rPr>
    </w:lvl>
    <w:lvl w:ilvl="2">
      <w:start w:val="0"/>
      <w:numFmt w:val="bullet"/>
      <w:lvlText w:val="•"/>
      <w:lvlJc w:val="left"/>
      <w:pPr>
        <w:ind w:left="4012" w:hanging="360"/>
      </w:pPr>
      <w:rPr>
        <w:rFonts w:hint="default"/>
      </w:rPr>
    </w:lvl>
    <w:lvl w:ilvl="3">
      <w:start w:val="0"/>
      <w:numFmt w:val="bullet"/>
      <w:lvlText w:val="•"/>
      <w:lvlJc w:val="left"/>
      <w:pPr>
        <w:ind w:left="4708" w:hanging="360"/>
      </w:pPr>
      <w:rPr>
        <w:rFonts w:hint="default"/>
      </w:rPr>
    </w:lvl>
    <w:lvl w:ilvl="4">
      <w:start w:val="0"/>
      <w:numFmt w:val="bullet"/>
      <w:lvlText w:val="•"/>
      <w:lvlJc w:val="left"/>
      <w:pPr>
        <w:ind w:left="5404" w:hanging="360"/>
      </w:pPr>
      <w:rPr>
        <w:rFonts w:hint="default"/>
      </w:rPr>
    </w:lvl>
    <w:lvl w:ilvl="5">
      <w:start w:val="0"/>
      <w:numFmt w:val="bullet"/>
      <w:lvlText w:val="•"/>
      <w:lvlJc w:val="left"/>
      <w:pPr>
        <w:ind w:left="6100" w:hanging="360"/>
      </w:pPr>
      <w:rPr>
        <w:rFonts w:hint="default"/>
      </w:rPr>
    </w:lvl>
    <w:lvl w:ilvl="6">
      <w:start w:val="0"/>
      <w:numFmt w:val="bullet"/>
      <w:lvlText w:val="•"/>
      <w:lvlJc w:val="left"/>
      <w:pPr>
        <w:ind w:left="6796" w:hanging="360"/>
      </w:pPr>
      <w:rPr>
        <w:rFonts w:hint="default"/>
      </w:rPr>
    </w:lvl>
    <w:lvl w:ilvl="7">
      <w:start w:val="0"/>
      <w:numFmt w:val="bullet"/>
      <w:lvlText w:val="•"/>
      <w:lvlJc w:val="left"/>
      <w:pPr>
        <w:ind w:left="7492" w:hanging="360"/>
      </w:pPr>
      <w:rPr>
        <w:rFonts w:hint="default"/>
      </w:rPr>
    </w:lvl>
    <w:lvl w:ilvl="8">
      <w:start w:val="0"/>
      <w:numFmt w:val="bullet"/>
      <w:lvlText w:val="•"/>
      <w:lvlJc w:val="left"/>
      <w:pPr>
        <w:ind w:left="8188" w:hanging="360"/>
      </w:pPr>
      <w:rPr>
        <w:rFonts w:hint="default"/>
      </w:rPr>
    </w:lvl>
  </w:abstractNum>
  <w:abstractNum w:abstractNumId="4">
    <w:multiLevelType w:val="hybridMultilevel"/>
    <w:lvl w:ilvl="0">
      <w:start w:val="0"/>
      <w:numFmt w:val="bullet"/>
      <w:lvlText w:val="-"/>
      <w:lvlJc w:val="left"/>
      <w:pPr>
        <w:ind w:left="808" w:hanging="168"/>
      </w:pPr>
      <w:rPr>
        <w:rFonts w:hint="default" w:ascii="Times New Roman" w:hAnsi="Times New Roman" w:eastAsia="Times New Roman" w:cs="Times New Roman"/>
        <w:w w:val="99"/>
        <w:sz w:val="24"/>
        <w:szCs w:val="24"/>
      </w:rPr>
    </w:lvl>
    <w:lvl w:ilvl="1">
      <w:start w:val="0"/>
      <w:numFmt w:val="bullet"/>
      <w:lvlText w:val=""/>
      <w:lvlJc w:val="left"/>
      <w:pPr>
        <w:ind w:left="1360" w:hanging="360"/>
      </w:pPr>
      <w:rPr>
        <w:rFonts w:hint="default" w:ascii="Symbol" w:hAnsi="Symbol" w:eastAsia="Symbol" w:cs="Symbol"/>
        <w:w w:val="100"/>
        <w:sz w:val="24"/>
        <w:szCs w:val="24"/>
      </w:rPr>
    </w:lvl>
    <w:lvl w:ilvl="2">
      <w:start w:val="0"/>
      <w:numFmt w:val="bullet"/>
      <w:lvlText w:val="•"/>
      <w:lvlJc w:val="left"/>
      <w:pPr>
        <w:ind w:left="2273" w:hanging="360"/>
      </w:pPr>
      <w:rPr>
        <w:rFonts w:hint="default"/>
      </w:rPr>
    </w:lvl>
    <w:lvl w:ilvl="3">
      <w:start w:val="0"/>
      <w:numFmt w:val="bullet"/>
      <w:lvlText w:val="•"/>
      <w:lvlJc w:val="left"/>
      <w:pPr>
        <w:ind w:left="3186" w:hanging="360"/>
      </w:pPr>
      <w:rPr>
        <w:rFonts w:hint="default"/>
      </w:rPr>
    </w:lvl>
    <w:lvl w:ilvl="4">
      <w:start w:val="0"/>
      <w:numFmt w:val="bullet"/>
      <w:lvlText w:val="•"/>
      <w:lvlJc w:val="left"/>
      <w:pPr>
        <w:ind w:left="4100" w:hanging="360"/>
      </w:pPr>
      <w:rPr>
        <w:rFonts w:hint="default"/>
      </w:rPr>
    </w:lvl>
    <w:lvl w:ilvl="5">
      <w:start w:val="0"/>
      <w:numFmt w:val="bullet"/>
      <w:lvlText w:val="•"/>
      <w:lvlJc w:val="left"/>
      <w:pPr>
        <w:ind w:left="5013" w:hanging="360"/>
      </w:pPr>
      <w:rPr>
        <w:rFonts w:hint="default"/>
      </w:rPr>
    </w:lvl>
    <w:lvl w:ilvl="6">
      <w:start w:val="0"/>
      <w:numFmt w:val="bullet"/>
      <w:lvlText w:val="•"/>
      <w:lvlJc w:val="left"/>
      <w:pPr>
        <w:ind w:left="5926" w:hanging="360"/>
      </w:pPr>
      <w:rPr>
        <w:rFonts w:hint="default"/>
      </w:rPr>
    </w:lvl>
    <w:lvl w:ilvl="7">
      <w:start w:val="0"/>
      <w:numFmt w:val="bullet"/>
      <w:lvlText w:val="•"/>
      <w:lvlJc w:val="left"/>
      <w:pPr>
        <w:ind w:left="6840" w:hanging="360"/>
      </w:pPr>
      <w:rPr>
        <w:rFonts w:hint="default"/>
      </w:rPr>
    </w:lvl>
    <w:lvl w:ilvl="8">
      <w:start w:val="0"/>
      <w:numFmt w:val="bullet"/>
      <w:lvlText w:val="•"/>
      <w:lvlJc w:val="left"/>
      <w:pPr>
        <w:ind w:left="7753" w:hanging="360"/>
      </w:pPr>
      <w:rPr>
        <w:rFonts w:hint="default"/>
      </w:rPr>
    </w:lvl>
  </w:abstractNum>
  <w:abstractNum w:abstractNumId="3">
    <w:multiLevelType w:val="hybridMultilevel"/>
    <w:lvl w:ilvl="0">
      <w:start w:val="0"/>
      <w:numFmt w:val="bullet"/>
      <w:lvlText w:val="-"/>
      <w:lvlJc w:val="left"/>
      <w:pPr>
        <w:ind w:left="1679" w:hanging="140"/>
      </w:pPr>
      <w:rPr>
        <w:rFonts w:hint="default" w:ascii="Times New Roman" w:hAnsi="Times New Roman" w:eastAsia="Times New Roman" w:cs="Times New Roman"/>
        <w:w w:val="99"/>
        <w:sz w:val="24"/>
        <w:szCs w:val="24"/>
      </w:rPr>
    </w:lvl>
    <w:lvl w:ilvl="1">
      <w:start w:val="0"/>
      <w:numFmt w:val="bullet"/>
      <w:lvlText w:val="•"/>
      <w:lvlJc w:val="left"/>
      <w:pPr>
        <w:ind w:left="2470" w:hanging="140"/>
      </w:pPr>
      <w:rPr>
        <w:rFonts w:hint="default"/>
      </w:rPr>
    </w:lvl>
    <w:lvl w:ilvl="2">
      <w:start w:val="0"/>
      <w:numFmt w:val="bullet"/>
      <w:lvlText w:val="•"/>
      <w:lvlJc w:val="left"/>
      <w:pPr>
        <w:ind w:left="3260" w:hanging="140"/>
      </w:pPr>
      <w:rPr>
        <w:rFonts w:hint="default"/>
      </w:rPr>
    </w:lvl>
    <w:lvl w:ilvl="3">
      <w:start w:val="0"/>
      <w:numFmt w:val="bullet"/>
      <w:lvlText w:val="•"/>
      <w:lvlJc w:val="left"/>
      <w:pPr>
        <w:ind w:left="4050" w:hanging="140"/>
      </w:pPr>
      <w:rPr>
        <w:rFonts w:hint="default"/>
      </w:rPr>
    </w:lvl>
    <w:lvl w:ilvl="4">
      <w:start w:val="0"/>
      <w:numFmt w:val="bullet"/>
      <w:lvlText w:val="•"/>
      <w:lvlJc w:val="left"/>
      <w:pPr>
        <w:ind w:left="4840" w:hanging="140"/>
      </w:pPr>
      <w:rPr>
        <w:rFonts w:hint="default"/>
      </w:rPr>
    </w:lvl>
    <w:lvl w:ilvl="5">
      <w:start w:val="0"/>
      <w:numFmt w:val="bullet"/>
      <w:lvlText w:val="•"/>
      <w:lvlJc w:val="left"/>
      <w:pPr>
        <w:ind w:left="5630" w:hanging="140"/>
      </w:pPr>
      <w:rPr>
        <w:rFonts w:hint="default"/>
      </w:rPr>
    </w:lvl>
    <w:lvl w:ilvl="6">
      <w:start w:val="0"/>
      <w:numFmt w:val="bullet"/>
      <w:lvlText w:val="•"/>
      <w:lvlJc w:val="left"/>
      <w:pPr>
        <w:ind w:left="6420" w:hanging="140"/>
      </w:pPr>
      <w:rPr>
        <w:rFonts w:hint="default"/>
      </w:rPr>
    </w:lvl>
    <w:lvl w:ilvl="7">
      <w:start w:val="0"/>
      <w:numFmt w:val="bullet"/>
      <w:lvlText w:val="•"/>
      <w:lvlJc w:val="left"/>
      <w:pPr>
        <w:ind w:left="7210" w:hanging="140"/>
      </w:pPr>
      <w:rPr>
        <w:rFonts w:hint="default"/>
      </w:rPr>
    </w:lvl>
    <w:lvl w:ilvl="8">
      <w:start w:val="0"/>
      <w:numFmt w:val="bullet"/>
      <w:lvlText w:val="•"/>
      <w:lvlJc w:val="left"/>
      <w:pPr>
        <w:ind w:left="8000" w:hanging="140"/>
      </w:pPr>
      <w:rPr>
        <w:rFonts w:hint="default"/>
      </w:rPr>
    </w:lvl>
  </w:abstractNum>
  <w:abstractNum w:abstractNumId="2">
    <w:multiLevelType w:val="hybridMultilevel"/>
    <w:lvl w:ilvl="0">
      <w:start w:val="0"/>
      <w:numFmt w:val="bullet"/>
      <w:lvlText w:val="-"/>
      <w:lvlJc w:val="left"/>
      <w:pPr>
        <w:ind w:left="1739" w:hanging="140"/>
      </w:pPr>
      <w:rPr>
        <w:rFonts w:hint="default" w:ascii="Times New Roman" w:hAnsi="Times New Roman" w:eastAsia="Times New Roman" w:cs="Times New Roman"/>
        <w:w w:val="99"/>
        <w:sz w:val="24"/>
        <w:szCs w:val="24"/>
      </w:rPr>
    </w:lvl>
    <w:lvl w:ilvl="1">
      <w:start w:val="0"/>
      <w:numFmt w:val="bullet"/>
      <w:lvlText w:val="•"/>
      <w:lvlJc w:val="left"/>
      <w:pPr>
        <w:ind w:left="2524" w:hanging="140"/>
      </w:pPr>
      <w:rPr>
        <w:rFonts w:hint="default"/>
      </w:rPr>
    </w:lvl>
    <w:lvl w:ilvl="2">
      <w:start w:val="0"/>
      <w:numFmt w:val="bullet"/>
      <w:lvlText w:val="•"/>
      <w:lvlJc w:val="left"/>
      <w:pPr>
        <w:ind w:left="3308" w:hanging="140"/>
      </w:pPr>
      <w:rPr>
        <w:rFonts w:hint="default"/>
      </w:rPr>
    </w:lvl>
    <w:lvl w:ilvl="3">
      <w:start w:val="0"/>
      <w:numFmt w:val="bullet"/>
      <w:lvlText w:val="•"/>
      <w:lvlJc w:val="left"/>
      <w:pPr>
        <w:ind w:left="4092" w:hanging="140"/>
      </w:pPr>
      <w:rPr>
        <w:rFonts w:hint="default"/>
      </w:rPr>
    </w:lvl>
    <w:lvl w:ilvl="4">
      <w:start w:val="0"/>
      <w:numFmt w:val="bullet"/>
      <w:lvlText w:val="•"/>
      <w:lvlJc w:val="left"/>
      <w:pPr>
        <w:ind w:left="4876" w:hanging="140"/>
      </w:pPr>
      <w:rPr>
        <w:rFonts w:hint="default"/>
      </w:rPr>
    </w:lvl>
    <w:lvl w:ilvl="5">
      <w:start w:val="0"/>
      <w:numFmt w:val="bullet"/>
      <w:lvlText w:val="•"/>
      <w:lvlJc w:val="left"/>
      <w:pPr>
        <w:ind w:left="5660" w:hanging="140"/>
      </w:pPr>
      <w:rPr>
        <w:rFonts w:hint="default"/>
      </w:rPr>
    </w:lvl>
    <w:lvl w:ilvl="6">
      <w:start w:val="0"/>
      <w:numFmt w:val="bullet"/>
      <w:lvlText w:val="•"/>
      <w:lvlJc w:val="left"/>
      <w:pPr>
        <w:ind w:left="6444" w:hanging="140"/>
      </w:pPr>
      <w:rPr>
        <w:rFonts w:hint="default"/>
      </w:rPr>
    </w:lvl>
    <w:lvl w:ilvl="7">
      <w:start w:val="0"/>
      <w:numFmt w:val="bullet"/>
      <w:lvlText w:val="•"/>
      <w:lvlJc w:val="left"/>
      <w:pPr>
        <w:ind w:left="7228" w:hanging="140"/>
      </w:pPr>
      <w:rPr>
        <w:rFonts w:hint="default"/>
      </w:rPr>
    </w:lvl>
    <w:lvl w:ilvl="8">
      <w:start w:val="0"/>
      <w:numFmt w:val="bullet"/>
      <w:lvlText w:val="•"/>
      <w:lvlJc w:val="left"/>
      <w:pPr>
        <w:ind w:left="8012" w:hanging="140"/>
      </w:pPr>
      <w:rPr>
        <w:rFonts w:hint="default"/>
      </w:rPr>
    </w:lvl>
  </w:abstractNum>
  <w:abstractNum w:abstractNumId="1">
    <w:multiLevelType w:val="hybridMultilevel"/>
    <w:lvl w:ilvl="0">
      <w:start w:val="1"/>
      <w:numFmt w:val="decimal"/>
      <w:lvlText w:val="%1)"/>
      <w:lvlJc w:val="left"/>
      <w:pPr>
        <w:ind w:left="100" w:hanging="260"/>
        <w:jc w:val="right"/>
      </w:pPr>
      <w:rPr>
        <w:rFonts w:hint="default" w:ascii="Times New Roman" w:hAnsi="Times New Roman" w:eastAsia="Times New Roman" w:cs="Times New Roman"/>
        <w:spacing w:val="-5"/>
        <w:w w:val="99"/>
        <w:sz w:val="24"/>
        <w:szCs w:val="24"/>
      </w:rPr>
    </w:lvl>
    <w:lvl w:ilvl="1">
      <w:start w:val="0"/>
      <w:numFmt w:val="bullet"/>
      <w:lvlText w:val="•"/>
      <w:lvlJc w:val="left"/>
      <w:pPr>
        <w:ind w:left="1048" w:hanging="260"/>
      </w:pPr>
      <w:rPr>
        <w:rFonts w:hint="default"/>
      </w:rPr>
    </w:lvl>
    <w:lvl w:ilvl="2">
      <w:start w:val="0"/>
      <w:numFmt w:val="bullet"/>
      <w:lvlText w:val="•"/>
      <w:lvlJc w:val="left"/>
      <w:pPr>
        <w:ind w:left="1996" w:hanging="260"/>
      </w:pPr>
      <w:rPr>
        <w:rFonts w:hint="default"/>
      </w:rPr>
    </w:lvl>
    <w:lvl w:ilvl="3">
      <w:start w:val="0"/>
      <w:numFmt w:val="bullet"/>
      <w:lvlText w:val="•"/>
      <w:lvlJc w:val="left"/>
      <w:pPr>
        <w:ind w:left="2944" w:hanging="260"/>
      </w:pPr>
      <w:rPr>
        <w:rFonts w:hint="default"/>
      </w:rPr>
    </w:lvl>
    <w:lvl w:ilvl="4">
      <w:start w:val="0"/>
      <w:numFmt w:val="bullet"/>
      <w:lvlText w:val="•"/>
      <w:lvlJc w:val="left"/>
      <w:pPr>
        <w:ind w:left="3892" w:hanging="260"/>
      </w:pPr>
      <w:rPr>
        <w:rFonts w:hint="default"/>
      </w:rPr>
    </w:lvl>
    <w:lvl w:ilvl="5">
      <w:start w:val="0"/>
      <w:numFmt w:val="bullet"/>
      <w:lvlText w:val="•"/>
      <w:lvlJc w:val="left"/>
      <w:pPr>
        <w:ind w:left="4840" w:hanging="260"/>
      </w:pPr>
      <w:rPr>
        <w:rFonts w:hint="default"/>
      </w:rPr>
    </w:lvl>
    <w:lvl w:ilvl="6">
      <w:start w:val="0"/>
      <w:numFmt w:val="bullet"/>
      <w:lvlText w:val="•"/>
      <w:lvlJc w:val="left"/>
      <w:pPr>
        <w:ind w:left="5788" w:hanging="260"/>
      </w:pPr>
      <w:rPr>
        <w:rFonts w:hint="default"/>
      </w:rPr>
    </w:lvl>
    <w:lvl w:ilvl="7">
      <w:start w:val="0"/>
      <w:numFmt w:val="bullet"/>
      <w:lvlText w:val="•"/>
      <w:lvlJc w:val="left"/>
      <w:pPr>
        <w:ind w:left="6736" w:hanging="260"/>
      </w:pPr>
      <w:rPr>
        <w:rFonts w:hint="default"/>
      </w:rPr>
    </w:lvl>
    <w:lvl w:ilvl="8">
      <w:start w:val="0"/>
      <w:numFmt w:val="bullet"/>
      <w:lvlText w:val="•"/>
      <w:lvlJc w:val="left"/>
      <w:pPr>
        <w:ind w:left="7684" w:hanging="260"/>
      </w:pPr>
      <w:rPr>
        <w:rFonts w:hint="default"/>
      </w:rPr>
    </w:lvl>
  </w:abstractNum>
  <w:abstractNum w:abstractNumId="0">
    <w:multiLevelType w:val="hybridMultilevel"/>
    <w:lvl w:ilvl="0">
      <w:start w:val="1"/>
      <w:numFmt w:val="decimal"/>
      <w:lvlText w:val="%1."/>
      <w:lvlJc w:val="left"/>
      <w:pPr>
        <w:ind w:left="100" w:hanging="240"/>
        <w:jc w:val="left"/>
      </w:pPr>
      <w:rPr>
        <w:rFonts w:hint="default" w:ascii="Times New Roman" w:hAnsi="Times New Roman" w:eastAsia="Times New Roman" w:cs="Times New Roman"/>
        <w:b/>
        <w:bCs/>
        <w:spacing w:val="-3"/>
        <w:w w:val="99"/>
        <w:sz w:val="24"/>
        <w:szCs w:val="24"/>
      </w:rPr>
    </w:lvl>
    <w:lvl w:ilvl="1">
      <w:start w:val="1"/>
      <w:numFmt w:val="decimal"/>
      <w:lvlText w:val="%2."/>
      <w:lvlJc w:val="left"/>
      <w:pPr>
        <w:ind w:left="2620"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3393" w:hanging="360"/>
      </w:pPr>
      <w:rPr>
        <w:rFonts w:hint="default"/>
      </w:rPr>
    </w:lvl>
    <w:lvl w:ilvl="3">
      <w:start w:val="0"/>
      <w:numFmt w:val="bullet"/>
      <w:lvlText w:val="•"/>
      <w:lvlJc w:val="left"/>
      <w:pPr>
        <w:ind w:left="4166" w:hanging="360"/>
      </w:pPr>
      <w:rPr>
        <w:rFonts w:hint="default"/>
      </w:rPr>
    </w:lvl>
    <w:lvl w:ilvl="4">
      <w:start w:val="0"/>
      <w:numFmt w:val="bullet"/>
      <w:lvlText w:val="•"/>
      <w:lvlJc w:val="left"/>
      <w:pPr>
        <w:ind w:left="4940" w:hanging="360"/>
      </w:pPr>
      <w:rPr>
        <w:rFonts w:hint="default"/>
      </w:rPr>
    </w:lvl>
    <w:lvl w:ilvl="5">
      <w:start w:val="0"/>
      <w:numFmt w:val="bullet"/>
      <w:lvlText w:val="•"/>
      <w:lvlJc w:val="left"/>
      <w:pPr>
        <w:ind w:left="5713" w:hanging="360"/>
      </w:pPr>
      <w:rPr>
        <w:rFonts w:hint="default"/>
      </w:rPr>
    </w:lvl>
    <w:lvl w:ilvl="6">
      <w:start w:val="0"/>
      <w:numFmt w:val="bullet"/>
      <w:lvlText w:val="•"/>
      <w:lvlJc w:val="left"/>
      <w:pPr>
        <w:ind w:left="6486" w:hanging="360"/>
      </w:pPr>
      <w:rPr>
        <w:rFonts w:hint="default"/>
      </w:rPr>
    </w:lvl>
    <w:lvl w:ilvl="7">
      <w:start w:val="0"/>
      <w:numFmt w:val="bullet"/>
      <w:lvlText w:val="•"/>
      <w:lvlJc w:val="left"/>
      <w:pPr>
        <w:ind w:left="7260" w:hanging="360"/>
      </w:pPr>
      <w:rPr>
        <w:rFonts w:hint="default"/>
      </w:rPr>
    </w:lvl>
    <w:lvl w:ilvl="8">
      <w:start w:val="0"/>
      <w:numFmt w:val="bullet"/>
      <w:lvlText w:val="•"/>
      <w:lvlJc w:val="left"/>
      <w:pPr>
        <w:ind w:left="8033" w:hanging="360"/>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178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620" w:hanging="360"/>
    </w:pPr>
    <w:rPr>
      <w:rFonts w:ascii="Times New Roman" w:hAnsi="Times New Roman" w:eastAsia="Times New Roman" w:cs="Times New Roman"/>
    </w:rPr>
  </w:style>
  <w:style w:styleId="TableParagraph" w:type="paragraph">
    <w:name w:val="Table Paragraph"/>
    <w:basedOn w:val="Normal"/>
    <w:uiPriority w:val="1"/>
    <w:qFormat/>
    <w:pPr>
      <w:spacing w:before="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sc.rs" TargetMode="External"/><Relationship Id="rId6" Type="http://schemas.openxmlformats.org/officeDocument/2006/relationships/hyperlink" Target="http://www.sc.rs/" TargetMode="External"/><Relationship Id="rId7" Type="http://schemas.openxmlformats.org/officeDocument/2006/relationships/hyperlink" Target="mailto:info@scnis.rs" TargetMode="External"/><Relationship Id="rId8" Type="http://schemas.openxmlformats.org/officeDocument/2006/relationships/hyperlink" Target="http://www.scnis.rs/" TargetMode="External"/><Relationship Id="rId9" Type="http://schemas.openxmlformats.org/officeDocument/2006/relationships/hyperlink" Target="mailto:office@studentskicentar-kg.rs" TargetMode="External"/><Relationship Id="rId10" Type="http://schemas.openxmlformats.org/officeDocument/2006/relationships/hyperlink" Target="http://www.studentskicentar-kg.rs/" TargetMode="External"/><Relationship Id="rId11" Type="http://schemas.openxmlformats.org/officeDocument/2006/relationships/hyperlink" Target="mailto:studcentarca@mts.rs" TargetMode="External"/><Relationship Id="rId12" Type="http://schemas.openxmlformats.org/officeDocument/2006/relationships/hyperlink" Target="http://www.studentskicentarscacak.co.rs/" TargetMode="External"/><Relationship Id="rId13" Type="http://schemas.openxmlformats.org/officeDocument/2006/relationships/hyperlink" Target="mailto:studentskicentarbor@yahoo.com" TargetMode="External"/><Relationship Id="rId14" Type="http://schemas.openxmlformats.org/officeDocument/2006/relationships/hyperlink" Target="http://www.studentskicentarbor.com/" TargetMode="External"/><Relationship Id="rId15" Type="http://schemas.openxmlformats.org/officeDocument/2006/relationships/hyperlink" Target="mailto:sluzba@scuzice.ork" TargetMode="External"/><Relationship Id="rId16" Type="http://schemas.openxmlformats.org/officeDocument/2006/relationships/hyperlink" Target="http://www.scuzice.org/" TargetMode="External"/><Relationship Id="rId17" Type="http://schemas.openxmlformats.org/officeDocument/2006/relationships/hyperlink" Target="mailto:studentski.centar@scns.rs" TargetMode="External"/><Relationship Id="rId18" Type="http://schemas.openxmlformats.org/officeDocument/2006/relationships/hyperlink" Target="http://www.scns.rs/" TargetMode="External"/><Relationship Id="rId19" Type="http://schemas.openxmlformats.org/officeDocument/2006/relationships/hyperlink" Target="mailto:info@scsu.org.rs" TargetMode="External"/><Relationship Id="rId20" Type="http://schemas.openxmlformats.org/officeDocument/2006/relationships/hyperlink" Target="http://www.scsu.org.rs/" TargetMode="External"/><Relationship Id="rId21" Type="http://schemas.openxmlformats.org/officeDocument/2006/relationships/hyperlink" Target="mailto:sckm@verat.net"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dcterms:created xsi:type="dcterms:W3CDTF">2016-06-15T06:43:02Z</dcterms:created>
  <dcterms:modified xsi:type="dcterms:W3CDTF">2016-06-15T06:43:02Z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Microsoft® Word 2013</vt:lpwstr>
  </property>
  <property fmtid="{D5CDD505-2E9C-101B-9397-08002B2CF9AE}" pid="4" name="LastSaved">
    <vt:filetime>2016-06-15T00:00:00Z</vt:filetime>
  </property>
</Properties>
</file>